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Retina Update - Feat. 15th Annual P. Kenneth Nase Memorial Lecture (5/6/2023 @ 8 a.m. ET)</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May 6, 2023</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May 6, 2023</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May 6, 2023</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sz w:val="54"/>
          <w:szCs w:val="54"/>
          <w:u w:val="single"/>
          <w:rtl w:val="0"/>
        </w:rPr>
        <w:fldChar w:fldCharType="begin"/>
      </w:r>
      <w:r>
        <w:rPr>
          <w:sz w:val="54"/>
          <w:szCs w:val="54"/>
          <w:u w:val="single"/>
          <w:rtl w:val="0"/>
        </w:rPr>
        <w:instrText xml:space="preserve"> HYPERLINK "https://willseye.cloud-cme.com/assets/willseye/pdf/XYZ%20Exhibitor%20links%2020230506.pdf" </w:instrText>
      </w:r>
      <w:r>
        <w:rPr>
          <w:sz w:val="54"/>
          <w:szCs w:val="54"/>
          <w:u w:val="single"/>
          <w:rtl w:val="0"/>
        </w:rPr>
        <w:fldChar w:fldCharType="separate"/>
      </w:r>
      <w:r>
        <w:rPr>
          <w:color w:val="0000FF"/>
          <w:sz w:val="54"/>
          <w:szCs w:val="54"/>
          <w:u w:val="single"/>
          <w:rtl w:val="0"/>
        </w:rPr>
        <w:instrText>Thank you to our Exhibitors!</w:instrText>
      </w:r>
      <w:r>
        <w:rPr>
          <w:sz w:val="54"/>
          <w:szCs w:val="54"/>
          <w:u w:val="single"/>
          <w:rtl w:val="0"/>
        </w:rPr>
        <w:fldChar w:fldCharType="end"/>
      </w:r>
    </w:p>
    <w:p>
      <w:pPr>
        <w:bidi w:val="0"/>
        <w:spacing w:after="280" w:afterAutospacing="1"/>
        <w:rPr>
          <w:rtl w:val="0"/>
        </w:rPr>
      </w:pPr>
      <w:r>
        <w:rPr>
          <w:sz w:val="54"/>
          <w:szCs w:val="54"/>
          <w:rtl w:val="0"/>
        </w:rPr>
        <w:instrText> </w:instrText>
      </w:r>
    </w:p>
    <w:p>
      <w:pPr>
        <w:bidi w:val="0"/>
        <w:spacing w:after="280" w:afterAutospacing="1"/>
        <w:rPr>
          <w:rtl w:val="0"/>
        </w:rPr>
      </w:pPr>
      <w:r>
        <w:rPr>
          <w:b/>
          <w:bCs/>
          <w:sz w:val="48"/>
          <w:szCs w:val="48"/>
          <w:rtl w:val="0"/>
        </w:rPr>
        <w:instrText>Alcon</w:instrText>
      </w:r>
    </w:p>
    <w:p>
      <w:pPr>
        <w:bidi w:val="0"/>
        <w:spacing w:after="280" w:afterAutospacing="1"/>
        <w:rPr>
          <w:rtl w:val="0"/>
        </w:rPr>
      </w:pPr>
      <w:r>
        <w:rPr>
          <w:b/>
          <w:bCs/>
          <w:sz w:val="48"/>
          <w:szCs w:val="48"/>
          <w:rtl w:val="0"/>
        </w:rPr>
        <w:instrText>Apellis</w:instrText>
      </w:r>
    </w:p>
    <w:p>
      <w:pPr>
        <w:bidi w:val="0"/>
        <w:spacing w:after="280" w:afterAutospacing="1"/>
        <w:rPr>
          <w:rtl w:val="0"/>
        </w:rPr>
      </w:pPr>
      <w:r>
        <w:rPr>
          <w:b/>
          <w:bCs/>
          <w:sz w:val="48"/>
          <w:szCs w:val="48"/>
          <w:rtl w:val="0"/>
        </w:rPr>
        <w:instrText>Genentech</w:instrText>
      </w:r>
    </w:p>
    <w:p>
      <w:pPr>
        <w:bidi w:val="0"/>
        <w:spacing w:after="280" w:afterAutospacing="1"/>
        <w:rPr>
          <w:rtl w:val="0"/>
        </w:rPr>
      </w:pPr>
      <w:r>
        <w:rPr>
          <w:b/>
          <w:bCs/>
          <w:sz w:val="48"/>
          <w:szCs w:val="48"/>
          <w:rtl w:val="0"/>
        </w:rPr>
        <w:instrText>Iveric Bio</w:instrText>
      </w:r>
    </w:p>
    <w:p>
      <w:pPr>
        <w:bidi w:val="0"/>
        <w:spacing w:after="280" w:afterAutospacing="1"/>
        <w:rPr>
          <w:rtl w:val="0"/>
        </w:rPr>
      </w:pPr>
      <w:r>
        <w:rPr>
          <w:b/>
          <w:bCs/>
          <w:sz w:val="48"/>
          <w:szCs w:val="48"/>
          <w:rtl w:val="0"/>
        </w:rPr>
        <w:instrText>Regeneron</w:instrText>
      </w:r>
      <w:r>
        <w:rPr>
          <w:sz w:val="54"/>
          <w:szCs w:val="54"/>
          <w:rtl w:val="0"/>
        </w:rPr>
        <w:fldChar w:fldCharType="begin"/>
      </w:r>
      <w:r>
        <w:rPr>
          <w:sz w:val="54"/>
          <w:szCs w:val="54"/>
          <w:rtl w:val="0"/>
        </w:rPr>
        <w:instrText xml:space="preserve"> HYPERLINK "https://attendee.gotowebinar.com/register/7915438512037030489" </w:instrText>
      </w:r>
      <w:r>
        <w:rPr>
          <w:sz w:val="54"/>
          <w:szCs w:val="54"/>
          <w:rtl w:val="0"/>
        </w:rPr>
        <w:fldChar w:fldCharType="separate"/>
      </w:r>
      <w:r>
        <w:rPr>
          <w:color w:val="0000FF"/>
          <w:sz w:val="54"/>
          <w:szCs w:val="54"/>
          <w:u w:val="single"/>
          <w:rtl w:val="0"/>
        </w:rPr>
        <w:br/>
      </w:r>
      <w:r>
        <w:rPr>
          <w:color w:val="0000FF"/>
          <w:sz w:val="54"/>
          <w:szCs w:val="54"/>
          <w:u w:val="single"/>
          <w:rtl w:val="0"/>
        </w:rPr>
        <w:br/>
      </w:r>
      <w:r>
        <w:rPr>
          <w:color w:val="0000FF"/>
          <w:sz w:val="54"/>
          <w:szCs w:val="54"/>
          <w:u w:val="single"/>
          <w:rtl w:val="0"/>
        </w:rPr>
        <w:br/>
      </w:r>
      <w:r>
        <w:rPr>
          <w:color w:val="0000FF"/>
          <w:sz w:val="54"/>
          <w:szCs w:val="54"/>
          <w:u w:val="single"/>
          <w:rtl w:val="0"/>
        </w:rPr>
        <w:instrText>Register for Livestream Reminders Here!</w:instrText>
      </w:r>
      <w:r>
        <w:rPr>
          <w:sz w:val="54"/>
          <w:szCs w:val="54"/>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sz w:val="54"/>
          <w:szCs w:val="54"/>
          <w:u w:val="single"/>
          <w:rtl w:val="0"/>
        </w:rPr>
        <w:fldChar w:fldCharType="begin"/>
      </w:r>
      <w:r>
        <w:rPr>
          <w:sz w:val="54"/>
          <w:szCs w:val="54"/>
          <w:u w:val="single"/>
          <w:rtl w:val="0"/>
        </w:rPr>
        <w:instrText xml:space="preserve"> HYPERLINK "https://willseye.cloud-cme.com/assets/willseye/pdf/XYZ%20Exhibitor%20links%2020230506.pdf" </w:instrText>
      </w:r>
      <w:r>
        <w:rPr>
          <w:sz w:val="54"/>
          <w:szCs w:val="54"/>
          <w:u w:val="single"/>
          <w:rtl w:val="0"/>
        </w:rPr>
        <w:fldChar w:fldCharType="separate"/>
      </w:r>
      <w:r>
        <w:rPr>
          <w:color w:val="0000FF"/>
          <w:sz w:val="54"/>
          <w:szCs w:val="54"/>
          <w:u w:val="single"/>
          <w:rtl w:val="0"/>
        </w:rPr>
        <w:instrText>Thank you to our Exhibitors!</w:instrText>
      </w:r>
      <w:r>
        <w:rPr>
          <w:sz w:val="54"/>
          <w:szCs w:val="54"/>
          <w:u w:val="single"/>
          <w:rtl w:val="0"/>
        </w:rPr>
        <w:fldChar w:fldCharType="end"/>
      </w:r>
    </w:p>
    <w:p>
      <w:pPr>
        <w:bidi w:val="0"/>
        <w:spacing w:after="280" w:afterAutospacing="1"/>
        <w:rPr>
          <w:rtl w:val="0"/>
        </w:rPr>
      </w:pPr>
      <w:r>
        <w:rPr>
          <w:sz w:val="54"/>
          <w:szCs w:val="54"/>
          <w:rtl w:val="0"/>
        </w:rPr>
        <w:instrText> </w:instrText>
      </w:r>
    </w:p>
    <w:p>
      <w:pPr>
        <w:bidi w:val="0"/>
        <w:spacing w:after="280" w:afterAutospacing="1"/>
        <w:rPr>
          <w:rtl w:val="0"/>
        </w:rPr>
      </w:pPr>
      <w:r>
        <w:rPr>
          <w:b/>
          <w:bCs/>
          <w:sz w:val="48"/>
          <w:szCs w:val="48"/>
          <w:rtl w:val="0"/>
        </w:rPr>
        <w:instrText>Alcon</w:instrText>
      </w:r>
    </w:p>
    <w:p>
      <w:pPr>
        <w:bidi w:val="0"/>
        <w:spacing w:after="280" w:afterAutospacing="1"/>
        <w:rPr>
          <w:rtl w:val="0"/>
        </w:rPr>
      </w:pPr>
      <w:r>
        <w:rPr>
          <w:b/>
          <w:bCs/>
          <w:sz w:val="48"/>
          <w:szCs w:val="48"/>
          <w:rtl w:val="0"/>
        </w:rPr>
        <w:instrText>Apellis</w:instrText>
      </w:r>
    </w:p>
    <w:p>
      <w:pPr>
        <w:bidi w:val="0"/>
        <w:spacing w:after="280" w:afterAutospacing="1"/>
        <w:rPr>
          <w:rtl w:val="0"/>
        </w:rPr>
      </w:pPr>
      <w:r>
        <w:rPr>
          <w:b/>
          <w:bCs/>
          <w:sz w:val="48"/>
          <w:szCs w:val="48"/>
          <w:rtl w:val="0"/>
        </w:rPr>
        <w:instrText>Genentech</w:instrText>
      </w:r>
    </w:p>
    <w:p>
      <w:pPr>
        <w:bidi w:val="0"/>
        <w:spacing w:after="280" w:afterAutospacing="1"/>
        <w:rPr>
          <w:rtl w:val="0"/>
        </w:rPr>
      </w:pPr>
      <w:r>
        <w:rPr>
          <w:b/>
          <w:bCs/>
          <w:sz w:val="48"/>
          <w:szCs w:val="48"/>
          <w:rtl w:val="0"/>
        </w:rPr>
        <w:instrText>Iveric Bio</w:instrText>
      </w:r>
    </w:p>
    <w:p>
      <w:pPr>
        <w:bidi w:val="0"/>
        <w:spacing w:after="280" w:afterAutospacing="1"/>
        <w:rPr>
          <w:rtl w:val="0"/>
        </w:rPr>
      </w:pPr>
      <w:r>
        <w:rPr>
          <w:b/>
          <w:bCs/>
          <w:sz w:val="48"/>
          <w:szCs w:val="48"/>
          <w:rtl w:val="0"/>
        </w:rPr>
        <w:instrText>Regeneron</w:instrText>
      </w:r>
      <w:r>
        <w:rPr>
          <w:sz w:val="54"/>
          <w:szCs w:val="54"/>
          <w:rtl w:val="0"/>
        </w:rPr>
        <w:fldChar w:fldCharType="begin"/>
      </w:r>
      <w:r>
        <w:rPr>
          <w:sz w:val="54"/>
          <w:szCs w:val="54"/>
          <w:rtl w:val="0"/>
        </w:rPr>
        <w:instrText xml:space="preserve"> HYPERLINK "https://attendee.gotowebinar.com/register/7915438512037030489" </w:instrText>
      </w:r>
      <w:r>
        <w:rPr>
          <w:sz w:val="54"/>
          <w:szCs w:val="54"/>
          <w:rtl w:val="0"/>
        </w:rPr>
        <w:fldChar w:fldCharType="separate"/>
      </w:r>
      <w:r>
        <w:rPr>
          <w:color w:val="0000FF"/>
          <w:sz w:val="54"/>
          <w:szCs w:val="54"/>
          <w:u w:val="single"/>
          <w:rtl w:val="0"/>
        </w:rPr>
        <w:br/>
      </w:r>
      <w:r>
        <w:rPr>
          <w:color w:val="0000FF"/>
          <w:sz w:val="54"/>
          <w:szCs w:val="54"/>
          <w:u w:val="single"/>
          <w:rtl w:val="0"/>
        </w:rPr>
        <w:br/>
      </w:r>
      <w:r>
        <w:rPr>
          <w:color w:val="0000FF"/>
          <w:sz w:val="54"/>
          <w:szCs w:val="54"/>
          <w:u w:val="single"/>
          <w:rtl w:val="0"/>
        </w:rPr>
        <w:br/>
      </w:r>
      <w:r>
        <w:rPr>
          <w:color w:val="0000FF"/>
          <w:sz w:val="54"/>
          <w:szCs w:val="54"/>
          <w:u w:val="single"/>
          <w:rtl w:val="0"/>
        </w:rPr>
        <w:instrText>Register for Livestream Reminders Here!</w:instrText>
      </w:r>
      <w:r>
        <w:rPr>
          <w:sz w:val="54"/>
          <w:szCs w:val="54"/>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pPr>
        <w:bidi w:val="0"/>
        <w:spacing w:after="280" w:afterAutospacing="1"/>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color w:val="0000FF"/>
          <w:sz w:val="54"/>
          <w:szCs w:val="54"/>
          <w:u w:val="single"/>
          <w:rtl w:val="0"/>
        </w:rPr>
        <w:t>Thank you to our Exhibitors!</w:t>
      </w:r>
    </w:p>
    <w:p>
      <w:pPr>
        <w:bidi w:val="0"/>
        <w:spacing w:after="280" w:afterAutospacing="1"/>
        <w:rPr>
          <w:rtl w:val="0"/>
        </w:rPr>
      </w:pPr>
      <w:r>
        <w:rPr>
          <w:sz w:val="54"/>
          <w:szCs w:val="54"/>
          <w:rtl w:val="0"/>
        </w:rPr>
        <w:t> </w:t>
      </w:r>
    </w:p>
    <w:p>
      <w:pPr>
        <w:bidi w:val="0"/>
        <w:spacing w:after="280" w:afterAutospacing="1"/>
        <w:rPr>
          <w:rtl w:val="0"/>
        </w:rPr>
      </w:pPr>
      <w:r>
        <w:rPr>
          <w:b/>
          <w:bCs/>
          <w:sz w:val="48"/>
          <w:szCs w:val="48"/>
          <w:rtl w:val="0"/>
        </w:rPr>
        <w:t>Alcon</w:t>
      </w:r>
    </w:p>
    <w:p>
      <w:pPr>
        <w:bidi w:val="0"/>
        <w:spacing w:after="280" w:afterAutospacing="1"/>
        <w:rPr>
          <w:rtl w:val="0"/>
        </w:rPr>
      </w:pPr>
      <w:r>
        <w:rPr>
          <w:b/>
          <w:bCs/>
          <w:sz w:val="48"/>
          <w:szCs w:val="48"/>
          <w:rtl w:val="0"/>
        </w:rPr>
        <w:t>Apellis</w:t>
      </w:r>
    </w:p>
    <w:p>
      <w:pPr>
        <w:bidi w:val="0"/>
        <w:spacing w:after="280" w:afterAutospacing="1"/>
        <w:rPr>
          <w:rtl w:val="0"/>
        </w:rPr>
      </w:pPr>
      <w:r>
        <w:rPr>
          <w:b/>
          <w:bCs/>
          <w:sz w:val="48"/>
          <w:szCs w:val="48"/>
          <w:rtl w:val="0"/>
        </w:rPr>
        <w:t>Genentech</w:t>
      </w:r>
    </w:p>
    <w:p>
      <w:pPr>
        <w:bidi w:val="0"/>
        <w:spacing w:after="280" w:afterAutospacing="1"/>
        <w:rPr>
          <w:rtl w:val="0"/>
        </w:rPr>
      </w:pPr>
      <w:r>
        <w:rPr>
          <w:b/>
          <w:bCs/>
          <w:sz w:val="48"/>
          <w:szCs w:val="48"/>
          <w:rtl w:val="0"/>
        </w:rPr>
        <w:t>Iveric Bio</w:t>
      </w:r>
    </w:p>
    <w:p>
      <w:pPr>
        <w:bidi w:val="0"/>
        <w:spacing w:after="280" w:afterAutospacing="1"/>
        <w:rPr>
          <w:rtl w:val="0"/>
        </w:rPr>
      </w:pPr>
      <w:r>
        <w:rPr>
          <w:b/>
          <w:bCs/>
          <w:sz w:val="48"/>
          <w:szCs w:val="48"/>
          <w:rtl w:val="0"/>
        </w:rPr>
        <w:t>Regeneron</w:t>
      </w:r>
      <w:r>
        <w:rPr>
          <w:color w:val="0000FF"/>
          <w:sz w:val="54"/>
          <w:szCs w:val="54"/>
          <w:u w:val="single"/>
          <w:rtl w:val="0"/>
        </w:rPr>
        <w:br/>
      </w:r>
      <w:r>
        <w:rPr>
          <w:color w:val="0000FF"/>
          <w:sz w:val="54"/>
          <w:szCs w:val="54"/>
          <w:u w:val="single"/>
          <w:rtl w:val="0"/>
        </w:rPr>
        <w:br/>
      </w:r>
      <w:r>
        <w:rPr>
          <w:color w:val="0000FF"/>
          <w:sz w:val="54"/>
          <w:szCs w:val="54"/>
          <w:u w:val="single"/>
          <w:rtl w:val="0"/>
        </w:rPr>
        <w:br/>
      </w:r>
      <w:r>
        <w:rPr>
          <w:color w:val="0000FF"/>
          <w:sz w:val="54"/>
          <w:szCs w:val="54"/>
          <w:u w:val="single"/>
          <w:rtl w:val="0"/>
        </w:rPr>
        <w:t>Register for Livestream Reminders Here!</w:t>
      </w:r>
    </w:p>
    <w:p>
      <w:pPr>
        <w:bidi w:val="0"/>
        <w:spacing w:after="280" w:afterAutospacing="1"/>
        <w:rPr>
          <w:rtl w:val="0"/>
        </w:rPr>
      </w:pPr>
      <w:r>
        <w:rPr>
          <w:rtl w:val="0"/>
        </w:rPr>
        <w: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eye diseases.</w:instrText>
      </w:r>
    </w:p>
    <w:p w:rsidR="00AC209D" w:rsidRPr="00522A80">
      <w:pPr>
        <w:bidi w:val="0"/>
        <w:spacing w:after="280" w:afterAutospacing="1"/>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pPr>
        <w:bidi w:val="0"/>
        <w:spacing w:after="280" w:afterAutospacing="1"/>
        <w:rPr>
          <w:bCs/>
          <w:iCs/>
          <w:sz w:val="22"/>
          <w:szCs w:val="22"/>
        </w:rPr>
      </w:pPr>
      <w:r w:rsidRPr="00522A80" w:rsidR="00522A80">
        <w:rPr>
          <w:bCs/>
          <w:iCs/>
          <w:sz w:val="22"/>
          <w:szCs w:val="22"/>
        </w:rPr>
        <w:instrText>3 Assess the role of new technologies in the evaluation and treatment of eye diseases.</w:instrText>
      </w:r>
    </w:p>
    <w:p w:rsidR="00AC209D" w:rsidRPr="00522A80">
      <w:pPr>
        <w:bidi w:val="0"/>
        <w:spacing w:after="280" w:afterAutospacing="1"/>
        <w:rPr>
          <w:bCs/>
          <w:iCs/>
          <w:sz w:val="22"/>
          <w:szCs w:val="22"/>
        </w:rPr>
      </w:pPr>
      <w:r w:rsidRPr="00522A80" w:rsidR="00522A80">
        <w:rPr>
          <w:bCs/>
          <w:iCs/>
          <w:sz w:val="22"/>
          <w:szCs w:val="22"/>
        </w:rPr>
        <w:instrText>4 Describe factors that impact the effective delivery of the highest quality eye care for the public.</w:instrText>
      </w:r>
    </w:p>
    <w:p w:rsidR="00AC209D" w:rsidRPr="00522A80">
      <w:pPr>
        <w:bidi w:val="0"/>
        <w:spacing w:after="280" w:afterAutospacing="1"/>
        <w:rPr>
          <w:bCs/>
          <w:iCs/>
          <w:sz w:val="22"/>
          <w:szCs w:val="22"/>
        </w:rPr>
      </w:pPr>
      <w:r w:rsidRPr="00522A80" w:rsidR="00522A80">
        <w:rPr>
          <w:bCs/>
          <w:iCs/>
          <w:sz w:val="22"/>
          <w:szCs w:val="22"/>
        </w:rPr>
        <w:instrText>5 Identify clinical, scientific, and ethical issues confronting the profession.</w:instrText>
      </w:r>
    </w:p>
    <w:p w:rsidR="00AC209D" w:rsidRPr="00522A80">
      <w:pPr>
        <w:bidi w:val="0"/>
        <w:spacing w:after="280" w:afterAutospacing="1"/>
        <w:rPr>
          <w:bCs/>
          <w:iCs/>
          <w:sz w:val="22"/>
          <w:szCs w:val="22"/>
        </w:rPr>
      </w:pPr>
      <w:r w:rsidRPr="00522A80" w:rsidR="00522A80">
        <w:rPr>
          <w:bCs/>
          <w:iCs/>
          <w:sz w:val="22"/>
          <w:szCs w:val="22"/>
        </w:rPr>
        <w:instrText>6 Obtain information and tools through multiple facets to help ophthalmologists deliver high and efficient quality of care.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eye diseases.</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3 Assess the role of new technologies in the evaluation and treatment of eye diseases.</w:instrText>
      </w:r>
    </w:p>
    <w:p w:rsidP="000B10C9">
      <w:pPr>
        <w:ind w:left="450" w:right="324"/>
        <w:rPr>
          <w:bCs/>
          <w:iCs/>
          <w:sz w:val="22"/>
          <w:szCs w:val="22"/>
        </w:rPr>
      </w:pPr>
      <w:r>
        <w:rPr>
          <w:bCs/>
          <w:iCs/>
          <w:sz w:val="22"/>
          <w:szCs w:val="22"/>
        </w:rPr>
        <w:instrText>4 Describe factors that impact the effective delivery of the highest quality eye care for the public.</w:instrText>
      </w:r>
    </w:p>
    <w:p w:rsidP="000B10C9">
      <w:pPr>
        <w:ind w:left="450" w:right="324"/>
        <w:rPr>
          <w:bCs/>
          <w:iCs/>
          <w:sz w:val="22"/>
          <w:szCs w:val="22"/>
        </w:rPr>
      </w:pPr>
      <w:r>
        <w:rPr>
          <w:bCs/>
          <w:iCs/>
          <w:sz w:val="22"/>
          <w:szCs w:val="22"/>
        </w:rPr>
        <w:instrText>5 Identify clinical, scientific, and ethical issues confronting the profession.</w:instrText>
      </w:r>
    </w:p>
    <w:p w:rsidP="000B10C9">
      <w:pPr>
        <w:ind w:left="450" w:right="324"/>
        <w:rPr>
          <w:bCs/>
          <w:iCs/>
          <w:sz w:val="22"/>
          <w:szCs w:val="22"/>
        </w:rPr>
      </w:pPr>
      <w:r>
        <w:rPr>
          <w:bCs/>
          <w:iCs/>
          <w:sz w:val="22"/>
          <w:szCs w:val="22"/>
        </w:rPr>
        <w:instrText>6 Obtain information and tools through multiple facets to help ophthalmologists deliver high and efficient quality of care.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eye diseases.</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3 Assess the role of new technologies in the evaluation and treatment of eye diseases.</w:t>
      </w:r>
    </w:p>
    <w:p w:rsidP="000B10C9">
      <w:pPr>
        <w:ind w:left="450" w:right="324"/>
        <w:rPr>
          <w:bCs/>
          <w:iCs/>
          <w:sz w:val="22"/>
          <w:szCs w:val="22"/>
        </w:rPr>
      </w:pPr>
      <w:r>
        <w:rPr>
          <w:bCs/>
          <w:iCs/>
          <w:sz w:val="22"/>
          <w:szCs w:val="22"/>
        </w:rPr>
        <w:t>4 Describe factors that impact the effective delivery of the highest quality eye care for the public.</w:t>
      </w:r>
    </w:p>
    <w:p w:rsidP="000B10C9">
      <w:pPr>
        <w:ind w:left="450" w:right="324"/>
        <w:rPr>
          <w:bCs/>
          <w:iCs/>
          <w:sz w:val="22"/>
          <w:szCs w:val="22"/>
        </w:rPr>
      </w:pPr>
      <w:r>
        <w:rPr>
          <w:bCs/>
          <w:iCs/>
          <w:sz w:val="22"/>
          <w:szCs w:val="22"/>
        </w:rPr>
        <w:t>5 Identify clinical, scientific, and ethical issues confronting the profession.</w:t>
      </w:r>
    </w:p>
    <w:p w:rsidR="00AC209D" w:rsidRPr="00522A80" w:rsidP="000B10C9">
      <w:pPr>
        <w:ind w:left="450" w:right="324"/>
        <w:rPr>
          <w:bCs/>
          <w:iCs/>
          <w:sz w:val="22"/>
          <w:szCs w:val="22"/>
        </w:rPr>
      </w:pPr>
      <w:r>
        <w:rPr>
          <w:bCs/>
          <w:iCs/>
          <w:sz w:val="22"/>
          <w:szCs w:val="22"/>
        </w:rPr>
        <w:t>6 Obtain information and tools through multiple facets to help ophthalmologists deliver high and efficient quality of care.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noProof/>
          <w:sz w:val="22"/>
          <w:szCs w:val="22"/>
        </w:rPr>
        <w:t>3.75</w:t>
      </w:r>
      <w:r w:rsidRPr="00806477">
        <w:rPr>
          <w:sz w:val="22"/>
          <w:szCs w:val="22"/>
        </w:rPr>
        <w:t xml:space="preserve"> for a maximum of </w:t>
      </w:r>
      <w:r>
        <w:rPr>
          <w:noProof/>
          <w:sz w:val="22"/>
          <w:szCs w:val="22"/>
        </w:rPr>
        <w:t>3.75</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3.75</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w:t>
      </w:r>
      <w:bookmarkStart w:id="0" w:name="_GoBack"/>
      <w:bookmarkEnd w:id="0"/>
      <w:r w:rsidRPr="00EF70BB">
        <w:rPr>
          <w:sz w:val="22"/>
          <w:szCs w:val="22"/>
        </w:rPr>
        <w:t>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P. Dunn,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Justis P Ehlers,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Fee-Aderum Biotechnologies, Inc.|Consulting Fee-Allergan|Consulting Fee-Alcon|Consulting Fee-Apellis Pharmaceuticals|Consulting Fee-Astellas Pharma|Consulting Fee-Boehringer Ingelheim|Consulting Fee-Bayer|Consulting Fee-EyePoint Pharmaceuticals|Consulting Fee-Novartis|Consulting Fee-Regeneron|Consulting Fee-Roche|Consulting Fee-REGENXBIO, Inc.|Consulting Fee-Iveric BIO|Consulting Fee-Zeiss|Royalties or Patent Beneficiary-Leica|Grant or research support-Aderum Biotechnologies, Inc.|Grant or research support-Alcon|Grant or research support-Allergan|Grant or research support-Novartis|Grant or research support-Zeiss|Grant or research support-Iveric BIO|Consulting Fee-Allegro|Consulting Fee-Johnson &amp; Johnson - 04/28/2023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A. Haller,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etc.-Bristol Myers Squibb|Stocks or stock options, excluding diversified mutual funds-Bristol Myers Squibb|Membership on Advisory Committees or Review Panels, Board Membership, etc.-Opthea|Membership on Advisory Committees or Review Panels, Board Membership, etc.-Outlook Therapeutics|Stocks or stock options, excluding diversified mutual funds-Outlook Therapeutics|Stocks or stock options, excluding diversified mutual funds-Opthea|Membership on Advisory Committees or Review Panels, Board Membership, etc.-Eyenovia (Relationship has ended)|Stocks or stock options, excluding diversified mutual funds-Eyenovia (Relationship has ended)|Consulting Fee-Regeneron|Membership on Advisory Committees or Review Panels, Board Membership, etc.-Aura Biosciences|Consulting Fee-Aura Biosciences|Membership on Advisory Committees or Review Panels, Board Membership, etc.-Lowy Medical Research Institute|Consulting Fee-Lowy Medical Research Institute|Membership on Advisory Committees or Review Panels, Board Membership, etc.-Bionic Sight LLC|Consulting Fee-Bionic Sight LLC|Consulting Fee-KalVista (Relationship has ended)|Consulting Fee-Seeing Medicine - 01/17/2023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Allen Ho,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etc.-Alcon|Membership on Advisory Committees or Review Panels, Board Membership, etc.-Novartis|Membership on Advisory Committees or Review Panels, Board Membership, etc.-Allergan|Membership on Advisory Committees or Review Panels, Board Membership, etc.-Apellis Pharmaceuticals|Membership on Advisory Committees or Review Panels, Board Membership, etc.-Genentech|Independent Contractor (included contracted research)-Kodiak Sciences|Membership on Advisory Committees or Review Panels, Board Membership, etc.-Notal Vision|Membership on Advisory Committees or Review Panels, Board Membership, etc.-Regeneron|Membership on Advisory Committees or Review Panels, Board Membership, etc.-REGENXBIO, Inc. - 04/27/2023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Hsu,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Fee-Iveric Bio|Consulting Fee-Gyroscope Therapeutics|Consulting Fee-Bausch + Lomb (Relationship has ended)|Grant or research support-Genentech|Grant or research support-Iveric Bio - 11/16/2022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 E. Lally,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Sonia Mehta,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Anton Orlin,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etc.-Allergan (Relationship has ended)|Membership on Advisory Committees or Review Panels, Board Membership, etc.-Zeiss (Relationship has ended)|Membership on Advisory Committees or Review Panels, Board Membership, etc.-Genentech (Relationship has ended)|Membership on Advisory Committees or Review Panels, Board Membership, etc.-Apellis Pharmaceuticals (Relationship has ended) - 04/24/2023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Pulido, MD, MS, MPH,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Carl D. Regillo,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Fee-Allergan|Consulting Fee-Apellis Pharmaceuticals|Consulting Fee-EyePoint Pharmaceuticals|Consulting Fee-Genentech|Consulting Fee-Novartis|Consulting Fee-Ocugen|Consulting Fee-REGENXBIO, Inc.|Grant or research support-Regeneron - 11/16/2022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Joel S Schuman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Advisor-Zeiss|Advisor-Opticient|Stocks or stock options, excluding diversified mutual funds-Opticient|Advisor-AEYE Health|Stocks or stock options, excluding diversified mutual funds-AEYE Health|Advisor-Alcon|Advisor-Broadwing|Stocks or stock options, excluding diversified mutual funds-Ocugenix|Advisor-Ocugenix|Advisor-Perfuse|Grant or research support-Perfuse - 04/25/2023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L. Shields,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Arunan Sivalingam,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F. Vander,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Duo Xu,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Fee-Gyroscope Therapeutics|Advisor-Apellis|Consulting Fee-Bausch + Lomb - 04/03/2023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Allen Chiang,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support-Genentech|Consulting Fee-Novartis (Relationship has ended)|Consulting Fee-Genentech (Relationship has ended)|Grant or research support-Apellis Pharmaceuticals|Consulting Fee-Apellis Pharmaceuticals (Relationship has ended) - 04/04/2023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Ajay E. Kuriyan,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funds-Recens medical|Consulting Fee-Alimera Sciences (Relationship has ended)|Grant or research support-Alcon|Grant or research support-Aderum Biotechnologies, Inc.|Consulting Fee-Allergan (Relationship has ended)|Consulting Fee-Bausch + Lomb (Relationship has ended)|Consulting Fee-Spark Therapeutics (Relationship has ended)|Consulting Fee-EyePoint Pharmaceuticals (Relationship has ended)|Consulting Fee-Genentech (Relationship has ended)|Grant or research support-Genentech (Relationship has ended)|Consulting Fee-Optos, Inc. (Relationship has ended)|Grant or research support-Annexon - 11/26/2022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- 03/02/2023</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Shaunna Lee</cp:lastModifiedBy>
  <cp:revision>5</cp:revision>
  <cp:lastPrinted>2015-01-15T13:54:00Z</cp:lastPrinted>
  <dcterms:created xsi:type="dcterms:W3CDTF">2021-03-05T14:21:00Z</dcterms:created>
  <dcterms:modified xsi:type="dcterms:W3CDTF">2023-02-16T21:08:00Z</dcterms:modified>
</cp:coreProperties>
</file>