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Wills Eye Hospital Ophthalmology Review Course 2022</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March 5, 2022</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Wednesday, March 9, 2022</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March 5, 2022</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Wednesday, March 9, 2022</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Wednesday, March 9, 2022</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Marriott Old City (Philadelphia)</w:instrText>
      </w:r>
      <w:r w:rsidR="007C0CF7">
        <w:rPr>
          <w:i/>
          <w:szCs w:val="24"/>
        </w:rPr>
        <w:instrText>"</w:instrText>
      </w:r>
      <w:r w:rsidR="007C0CF7">
        <w:rPr>
          <w:i/>
          <w:szCs w:val="24"/>
        </w:rPr>
        <w:instrText xml:space="preserve"> &lt;&gt; "" "</w:instrText>
      </w:r>
    </w:p>
    <w:p w:rsidR="00090473"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Marriott Old City (Philadelphia)</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Marriott Old City (Philadelphia)</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sidR="00090473">
        <w:rPr>
          <w:noProof/>
          <w:szCs w:val="24"/>
        </w:rPr>
        <w:instrText>"</w:instrText>
      </w:r>
      <w:r w:rsidR="00090473">
        <w:rPr>
          <w:noProof/>
          <w:szCs w:val="24"/>
        </w:rPr>
        <w:instrText>Ralph C</w:instrText>
      </w:r>
      <w:r>
        <w:rPr>
          <w:szCs w:val="24"/>
        </w:rPr>
        <w:instrText>. Eagle, Jr., MD</w:instrText>
      </w:r>
      <w:r>
        <w:rPr>
          <w:szCs w:val="24"/>
        </w:rPr>
        <w:instrText>"</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r w:rsidR="00090473">
        <w:rPr>
          <w:b/>
          <w:noProof/>
          <w:sz w:val="28"/>
          <w:szCs w:val="28"/>
        </w:rPr>
        <w:instrText>Ralph C</w:instrText>
      </w:r>
      <w:r>
        <w:rPr>
          <w:b/>
          <w:sz w:val="28"/>
          <w:szCs w:val="28"/>
        </w:rPr>
        <w:instrText>. Eagle, Jr., MD</w:instrText>
      </w:r>
    </w:p>
    <w:p w:rsidR="00090473" w:rsidP="0080402E">
      <w:pPr>
        <w:ind w:left="540" w:right="414"/>
        <w:jc w:val="center"/>
        <w:rPr>
          <w:noProof/>
          <w:szCs w:val="24"/>
        </w:rPr>
      </w:pPr>
      <w:r>
        <w:rPr>
          <w:szCs w:val="24"/>
        </w:rPr>
        <w:instrText xml:space="preserve"> "</w:instrText>
      </w:r>
      <w:r>
        <w:rPr>
          <w:szCs w:val="24"/>
        </w:rPr>
        <w:fldChar w:fldCharType="separate"/>
      </w:r>
      <w:r w:rsidRPr="00806477" w:rsidR="00DB066A">
        <w:rPr>
          <w:szCs w:val="24"/>
        </w:rPr>
        <w:t>Program Chair</w:t>
      </w:r>
      <w:r w:rsidR="00DB066A">
        <w:rPr>
          <w:szCs w:val="24"/>
        </w:rPr>
        <w:t>(s):</w:t>
      </w:r>
    </w:p>
    <w:p w:rsidR="003936BF" w:rsidRPr="00042BB4" w:rsidP="0080402E">
      <w:pPr>
        <w:ind w:left="540" w:right="414"/>
        <w:jc w:val="center"/>
        <w:rPr>
          <w:b/>
          <w:sz w:val="28"/>
          <w:szCs w:val="28"/>
        </w:rPr>
      </w:pPr>
      <w:r w:rsidR="00090473">
        <w:rPr>
          <w:b/>
          <w:noProof/>
          <w:sz w:val="28"/>
          <w:szCs w:val="28"/>
        </w:rPr>
        <w:t>Ralph C</w:t>
      </w:r>
      <w:r>
        <w:rPr>
          <w:b/>
          <w:sz w:val="28"/>
          <w:szCs w:val="28"/>
        </w:rPr>
        <w:t>. Eagle, Jr., MD</w:t>
      </w:r>
    </w:p>
    <w:p w:rsidR="00422C29" w:rsidP="0080402E">
      <w:pPr>
        <w:ind w:left="540" w:right="414"/>
        <w:jc w:val="center"/>
        <w:rPr>
          <w:szCs w:val="24"/>
        </w:rPr>
      </w:pPr>
      <w:r>
        <w:rPr>
          <w:szCs w:val="24"/>
        </w:rPr>
        <w:t xml:space="preserve"> </w:t>
      </w:r>
      <w:r>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sidR="00F3083D">
        <w:rPr>
          <w:bCs/>
          <w:iCs/>
        </w:rPr>
        <w:instrText>"</w:instrText>
      </w:r>
    </w:p>
    <w:p>
      <w:pPr>
        <w:bidi w:val="0"/>
        <w:spacing w:after="280" w:afterAutospacing="1"/>
        <w:rPr>
          <w:rtl w:val="0"/>
        </w:rPr>
      </w:pPr>
      <w:r>
        <w:rPr>
          <w:u w:val="single"/>
          <w:rtl w:val="0"/>
        </w:rPr>
        <w:instrText>Course Director</w:instrText>
      </w:r>
      <w:r>
        <w:rPr>
          <w:rtl w:val="0"/>
        </w:rPr>
        <w:instrText>: Ralph C. Eagle, Jr., MD</w:instrText>
      </w:r>
      <w:r>
        <w:rPr>
          <w:rtl w:val="0"/>
        </w:rPr>
        <w:br/>
      </w:r>
      <w:r>
        <w:rPr>
          <w:u w:val="single"/>
          <w:rtl w:val="0"/>
        </w:rPr>
        <w:instrText>Dates</w:instrText>
      </w:r>
      <w:r>
        <w:rPr>
          <w:rtl w:val="0"/>
        </w:rPr>
        <w:instrText>: March 5 – 9, 2022</w:instrText>
      </w:r>
      <w:r>
        <w:rPr>
          <w:rtl w:val="0"/>
        </w:rPr>
        <w:br/>
      </w:r>
      <w:r>
        <w:rPr>
          <w:u w:val="single"/>
          <w:rtl w:val="0"/>
        </w:rPr>
        <w:instrText>Location</w:instrText>
      </w:r>
      <w:r>
        <w:rPr>
          <w:rtl w:val="0"/>
        </w:rPr>
        <w:instrText>: Marriott Old City, Philadelphia, PA</w:instrText>
      </w:r>
      <w:r>
        <w:rPr>
          <w:rtl w:val="0"/>
        </w:rPr>
        <w:br/>
      </w:r>
      <w:r>
        <w:rPr>
          <w:rtl w:val="0"/>
        </w:rPr>
        <w:instrText>This live in-person course is a comprehensive and intensive review of ophthalmology for practicing ophthalmologists and ophthalmology residents and fellows. Topics taught by our world-renowned faculty range from anatomy, corneal diseases, eyelid, glaucoma, imaging, immunology, neuro-ophthalmology, oncology, orbit, ocular pathology, pediatrics, pharmacology, physiology, optics and refraction, and retina.</w:instrText>
      </w:r>
    </w:p>
    <w:p>
      <w:pPr>
        <w:bidi w:val="0"/>
        <w:spacing w:after="280" w:afterAutospacing="1"/>
        <w:rPr>
          <w:rtl w:val="0"/>
        </w:rPr>
      </w:pPr>
      <w:r>
        <w:rPr>
          <w:b/>
          <w:bCs/>
          <w:rtl w:val="0"/>
        </w:rPr>
        <w:instrText>COVID-19 vaccination card required. Masks must be worn onsite. </w:instrText>
      </w:r>
      <w:r>
        <w:rPr>
          <w:rtl w:val="0"/>
        </w:rPr>
        <w:br/>
      </w:r>
      <w:r>
        <w:rPr>
          <w:rtl w:val="0"/>
        </w:rPr>
        <w:br/>
      </w:r>
      <w:r>
        <w:rPr>
          <w:b/>
          <w:bCs/>
          <w:rtl w:val="0"/>
        </w:rPr>
        <w:instrText>Guest Faculty</w:instrText>
      </w:r>
      <w:r>
        <w:rPr>
          <w:rtl w:val="0"/>
        </w:rPr>
        <w:br/>
      </w:r>
      <w:r>
        <w:rPr>
          <w:i/>
          <w:iCs/>
          <w:rtl w:val="0"/>
        </w:rPr>
        <w:instrText>David L. Guyton, MD, </w:instrText>
      </w:r>
      <w:r>
        <w:rPr>
          <w:rtl w:val="0"/>
        </w:rPr>
        <w:instrText>Professor of Ophthalmology,</w:instrText>
      </w:r>
      <w:r>
        <w:rPr>
          <w:rtl w:val="0"/>
        </w:rPr>
        <w:br/>
      </w:r>
      <w:r>
        <w:rPr>
          <w:rtl w:val="0"/>
        </w:rPr>
        <w:instrText>The Wilmer Ophthalmological Institute, Johns Hopkins University,</w:instrText>
      </w:r>
      <w:r>
        <w:rPr>
          <w:rtl w:val="0"/>
        </w:rPr>
        <w:br/>
      </w:r>
      <w:r>
        <w:rPr>
          <w:rtl w:val="0"/>
        </w:rPr>
        <w:instrText>Baltimore, Maryland</w:instrText>
      </w:r>
      <w:r>
        <w:rPr>
          <w:rtl w:val="0"/>
        </w:rPr>
        <w:br/>
      </w:r>
      <w:r>
        <w:rPr>
          <w:i/>
          <w:iCs/>
          <w:rtl w:val="0"/>
        </w:rPr>
        <w:instrText>Kristina Irsch, PhD, </w:instrText>
      </w:r>
      <w:r>
        <w:rPr>
          <w:rtl w:val="0"/>
        </w:rPr>
        <w:instrText>Assistant Professor of Ophthalmology,</w:instrText>
      </w:r>
      <w:r>
        <w:rPr>
          <w:rtl w:val="0"/>
        </w:rPr>
        <w:br/>
      </w:r>
      <w:r>
        <w:rPr>
          <w:rtl w:val="0"/>
        </w:rPr>
        <w:instrText>The Wilmer Ophthalmological Institute, Johns Hopkins University,</w:instrText>
      </w:r>
      <w:r>
        <w:rPr>
          <w:rtl w:val="0"/>
        </w:rPr>
        <w:br/>
      </w:r>
      <w:r>
        <w:rPr>
          <w:rtl w:val="0"/>
        </w:rPr>
        <w:instrText>Baltimore, Maryland</w:instrText>
      </w:r>
      <w:r>
        <w:rPr>
          <w:rtl w:val="0"/>
        </w:rPr>
        <w:br/>
      </w:r>
      <w:r>
        <w:rPr>
          <w:i/>
          <w:iCs/>
          <w:rtl w:val="0"/>
        </w:rPr>
        <w:instrText>Peter J. Savino, MD, </w:instrText>
      </w:r>
      <w:r>
        <w:rPr>
          <w:rtl w:val="0"/>
        </w:rPr>
        <w:instrText>Clinical Professor of Ophthalmology &amp; Neurosciences, Shiley Eye Institute, UC San Diego Health</w:instrText>
      </w:r>
      <w:r>
        <w:rPr>
          <w:rtl w:val="0"/>
        </w:rPr>
        <w:br/>
      </w:r>
      <w:r>
        <w:rPr>
          <w:i/>
          <w:iCs/>
          <w:rtl w:val="0"/>
        </w:rPr>
        <w:instrText>Hermann D. Schubert, MD, </w:instrText>
      </w:r>
      <w:r>
        <w:rPr>
          <w:rtl w:val="0"/>
        </w:rPr>
        <w:instrText>Professor of Clinical Ophthalmology</w:instrText>
      </w:r>
      <w:r>
        <w:rPr>
          <w:rtl w:val="0"/>
        </w:rPr>
        <w:br/>
      </w:r>
      <w:r>
        <w:rPr>
          <w:rtl w:val="0"/>
        </w:rPr>
        <w:instrText>and Pathology, Columbia University, New York, New York</w:instrText>
      </w:r>
      <w:r>
        <w:rPr>
          <w:rtl w:val="0"/>
        </w:rPr>
        <w:br/>
      </w:r>
      <w:r>
        <w:rPr>
          <w:rtl w:val="0"/>
        </w:rPr>
        <w:br/>
      </w:r>
      <w:r>
        <w:rPr>
          <w:b/>
          <w:bCs/>
          <w:rtl w:val="0"/>
        </w:rPr>
        <w:instrText>Wills Eye Hospital Faculty </w:instrText>
      </w:r>
      <w:r>
        <w:rPr>
          <w:rtl w:val="0"/>
        </w:rPr>
        <w:br/>
      </w:r>
      <w:r>
        <w:rPr>
          <w:i/>
          <w:iCs/>
          <w:rtl w:val="0"/>
        </w:rPr>
        <w:instrText>Jurij R. Bilyk, MD, </w:instrText>
      </w:r>
      <w:r>
        <w:rPr>
          <w:rtl w:val="0"/>
        </w:rPr>
        <w:instrText>Attending Surgeon, Oculoplastic Service</w:instrText>
      </w:r>
      <w:r>
        <w:rPr>
          <w:rtl w:val="0"/>
        </w:rPr>
        <w:br/>
      </w:r>
      <w:r>
        <w:rPr>
          <w:i/>
          <w:iCs/>
          <w:rtl w:val="0"/>
        </w:rPr>
        <w:instrText>Jacqueline Carrasco, MD, </w:instrText>
      </w:r>
      <w:r>
        <w:rPr>
          <w:rtl w:val="0"/>
        </w:rPr>
        <w:instrText>Attending Surgeon, Oculoplastic &amp; Orbital Surgery</w:instrText>
      </w:r>
      <w:r>
        <w:rPr>
          <w:rtl w:val="0"/>
        </w:rPr>
        <w:br/>
      </w:r>
      <w:r>
        <w:rPr>
          <w:i/>
          <w:iCs/>
          <w:rtl w:val="0"/>
        </w:rPr>
        <w:instrText>Daniel Lee, MD,</w:instrText>
      </w:r>
      <w:r>
        <w:rPr>
          <w:rtl w:val="0"/>
        </w:rPr>
        <w:instrText> Attending Surgeon, Glaucoma Service</w:instrText>
      </w:r>
      <w:r>
        <w:rPr>
          <w:rtl w:val="0"/>
        </w:rPr>
        <w:br/>
      </w:r>
      <w:r>
        <w:rPr>
          <w:i/>
          <w:iCs/>
          <w:rtl w:val="0"/>
        </w:rPr>
        <w:instrText>Ralph C. Eagle, Jr., MD, </w:instrText>
      </w:r>
      <w:r>
        <w:rPr>
          <w:rtl w:val="0"/>
        </w:rPr>
        <w:instrText>Service Chief, Department of Pathology</w:instrText>
      </w:r>
      <w:r>
        <w:rPr>
          <w:rtl w:val="0"/>
        </w:rPr>
        <w:br/>
      </w:r>
      <w:r>
        <w:rPr>
          <w:i/>
          <w:iCs/>
          <w:rtl w:val="0"/>
        </w:rPr>
        <w:instrText>Sunir J. Garg, MD, </w:instrText>
      </w:r>
      <w:r>
        <w:rPr>
          <w:rtl w:val="0"/>
        </w:rPr>
        <w:instrText>Attending Surgeon, Retina Service</w:instrText>
      </w:r>
      <w:r>
        <w:rPr>
          <w:rtl w:val="0"/>
        </w:rPr>
        <w:br/>
      </w:r>
      <w:r>
        <w:rPr>
          <w:i/>
          <w:iCs/>
          <w:rtl w:val="0"/>
        </w:rPr>
        <w:instrText>Kristin M. Hammersmith, MD,</w:instrText>
      </w:r>
      <w:r>
        <w:rPr>
          <w:rtl w:val="0"/>
        </w:rPr>
        <w:instrText> Attending Surgeon, Cornea Service</w:instrText>
      </w:r>
      <w:r>
        <w:rPr>
          <w:rtl w:val="0"/>
        </w:rPr>
        <w:br/>
      </w:r>
      <w:r>
        <w:rPr>
          <w:i/>
          <w:iCs/>
          <w:rtl w:val="0"/>
        </w:rPr>
        <w:instrText>Jonathan S. Myers, MD, </w:instrText>
      </w:r>
      <w:r>
        <w:rPr>
          <w:rtl w:val="0"/>
        </w:rPr>
        <w:instrText>Service Chief, Glaucoma Service</w:instrText>
      </w:r>
      <w:r>
        <w:rPr>
          <w:rtl w:val="0"/>
        </w:rPr>
        <w:br/>
      </w:r>
      <w:r>
        <w:rPr>
          <w:i/>
          <w:iCs/>
          <w:rtl w:val="0"/>
        </w:rPr>
        <w:instrText>Christopher J. Rapuano, MD,</w:instrText>
      </w:r>
      <w:r>
        <w:rPr>
          <w:rtl w:val="0"/>
        </w:rPr>
        <w:instrText> Service Chief, Cornea Service</w:instrText>
      </w:r>
      <w:r>
        <w:rPr>
          <w:rtl w:val="0"/>
        </w:rPr>
        <w:br/>
      </w:r>
      <w:r>
        <w:rPr>
          <w:i/>
          <w:iCs/>
          <w:rtl w:val="0"/>
        </w:rPr>
        <w:instrText>Bruce M. Schnall, MD, </w:instrText>
      </w:r>
      <w:r>
        <w:rPr>
          <w:rtl w:val="0"/>
        </w:rPr>
        <w:instrText>Attending Surgeon, Adult and Pediatric Strabismus</w:instrText>
      </w:r>
      <w:r>
        <w:rPr>
          <w:rtl w:val="0"/>
        </w:rPr>
        <w:br/>
      </w:r>
      <w:r>
        <w:rPr>
          <w:i/>
          <w:iCs/>
          <w:rtl w:val="0"/>
        </w:rPr>
        <w:instrText>Carol L. Shields, MD, </w:instrText>
      </w:r>
      <w:r>
        <w:rPr>
          <w:rtl w:val="0"/>
        </w:rPr>
        <w:instrText>Service Chief, Oncology Service</w:instrText>
      </w:r>
      <w:r>
        <w:rPr>
          <w:rtl w:val="0"/>
        </w:rPr>
        <w:br/>
      </w:r>
      <w:r>
        <w:rPr>
          <w:i/>
          <w:iCs/>
          <w:rtl w:val="0"/>
        </w:rPr>
        <w:instrText>James F. Vander, MD, </w:instrText>
      </w:r>
      <w:r>
        <w:rPr>
          <w:rtl w:val="0"/>
        </w:rPr>
        <w:instrText>Attending Surgeon, Retina Service</w:instrText>
      </w:r>
      <w:r>
        <w:rPr>
          <w:rtl w:val="0"/>
        </w:rPr>
        <w:br/>
      </w:r>
      <w:r>
        <w:rPr>
          <w:i/>
          <w:iCs/>
          <w:rtl w:val="0"/>
        </w:rPr>
        <w:instrText>Barry N. Wasserman, MD, </w:instrText>
      </w:r>
      <w:r>
        <w:rPr>
          <w:rtl w:val="0"/>
        </w:rPr>
        <w:instrText>Attending Surgeon, Pediatric Ophthalmology Service</w:instrText>
      </w:r>
    </w:p>
    <w:p>
      <w:pPr>
        <w:bidi w:val="0"/>
        <w:spacing w:after="280" w:afterAutospacing="1"/>
        <w:rPr>
          <w:rtl w:val="0"/>
        </w:rPr>
      </w:pPr>
      <w:r>
        <w:rPr>
          <w:b/>
          <w:bCs/>
          <w:rtl w:val="0"/>
        </w:rPr>
        <w:instrText>Lodging</w:instrText>
      </w:r>
      <w:r>
        <w:rPr>
          <w:rtl w:val="0"/>
        </w:rPr>
        <w:br/>
      </w:r>
      <w:r>
        <w:rPr>
          <w:rtl w:val="0"/>
        </w:rPr>
        <w:instrText xml:space="preserve">To book a room in the Review Course 2022 room block </w:instrText>
      </w:r>
      <w:r>
        <w:rPr>
          <w:rtl w:val="0"/>
        </w:rPr>
        <w:fldChar w:fldCharType="begin"/>
      </w:r>
      <w:r>
        <w:rPr>
          <w:rtl w:val="0"/>
        </w:rPr>
        <w:instrText xml:space="preserve"> HYPERLINK "https://www.marriott.com/events/start.mi?id=1642695561041&amp;key=GRP" \t "_blank" </w:instrText>
      </w:r>
      <w:r>
        <w:rPr>
          <w:rtl w:val="0"/>
        </w:rPr>
        <w:fldChar w:fldCharType="separate"/>
      </w:r>
      <w:r>
        <w:rPr>
          <w:color w:val="0000FF"/>
          <w:u w:val="single"/>
          <w:rtl w:val="0"/>
        </w:rPr>
        <w:instrText>click here</w:instrText>
      </w:r>
      <w:r>
        <w:rPr>
          <w:rtl w:val="0"/>
        </w:rPr>
        <w:fldChar w:fldCharType="end"/>
      </w:r>
      <w:r>
        <w:rPr>
          <w:rtl w:val="0"/>
        </w:rPr>
        <w:instrText>.</w:instrText>
      </w:r>
    </w:p>
    <w:p>
      <w:pPr>
        <w:bidi w:val="0"/>
        <w:spacing w:after="280" w:afterAutospacing="1"/>
        <w:rPr>
          <w:rtl w:val="0"/>
        </w:rPr>
      </w:pPr>
      <w:r>
        <w:rPr>
          <w:rtl w:val="0"/>
        </w:rPr>
        <w:instrText>This activity has been approved for AMA PRA Category 1 Credit™</w:instrText>
      </w:r>
    </w:p>
    <w:p w:rsidRPr="00DF494A">
      <w:pPr>
        <w:bidi w:val="0"/>
        <w:spacing w:after="280" w:afterAutospacing="1"/>
        <w:rPr>
          <w:bCs/>
          <w:iCs/>
        </w:rPr>
      </w:pPr>
      <w:r w:rsidR="00F3083D">
        <w:rPr>
          <w:bCs/>
          <w:iCs/>
        </w:rPr>
        <w:instrText>"</w:instrText>
      </w:r>
      <w:r w:rsidRPr="00DF494A">
        <w:rPr>
          <w:bCs/>
          <w:iCs/>
        </w:rPr>
        <w:instrText xml:space="preserve"> &lt;&gt; "" "</w:instrText>
      </w:r>
    </w:p>
    <w:p w:rsidR="000E2A8F" w:rsidP="000B10C9">
      <w:pPr>
        <w:ind w:left="450" w:right="324"/>
        <w:rPr>
          <w:bCs/>
          <w:iCs/>
          <w:sz w:val="22"/>
          <w:szCs w:val="18"/>
        </w:rPr>
      </w:pPr>
      <w:r w:rsidRPr="00DF494A">
        <w:rPr>
          <w:b/>
          <w:iCs/>
          <w:sz w:val="22"/>
          <w:szCs w:val="18"/>
        </w:rPr>
        <w:instrText>Conference</w:instrText>
      </w:r>
      <w:r>
        <w:rPr>
          <w:b/>
          <w:iCs/>
          <w:sz w:val="22"/>
          <w:szCs w:val="18"/>
        </w:rPr>
        <w:instrText xml:space="preserve"> Description:</w:instrText>
      </w:r>
    </w:p>
    <w:p w:rsidR="00090473">
      <w:pPr>
        <w:bidi w:val="0"/>
        <w:spacing w:after="280" w:afterAutospacing="1"/>
        <w:rPr>
          <w:bCs/>
          <w:iCs/>
          <w:noProof/>
        </w:rPr>
      </w:pPr>
      <w:r>
        <w:rPr>
          <w:u w:val="single"/>
          <w:rtl w:val="0"/>
        </w:rPr>
        <w:instrText>Course Director</w:instrText>
      </w:r>
      <w:r>
        <w:rPr>
          <w:rtl w:val="0"/>
        </w:rPr>
        <w:instrText>: Ralph C. Eagle, Jr., MD</w:instrText>
      </w:r>
      <w:r>
        <w:rPr>
          <w:rtl w:val="0"/>
        </w:rPr>
        <w:br/>
      </w:r>
      <w:r>
        <w:rPr>
          <w:u w:val="single"/>
          <w:rtl w:val="0"/>
        </w:rPr>
        <w:instrText>Dates</w:instrText>
      </w:r>
      <w:r>
        <w:rPr>
          <w:rtl w:val="0"/>
        </w:rPr>
        <w:instrText>: March 5 – 9, 2022</w:instrText>
      </w:r>
      <w:r>
        <w:rPr>
          <w:rtl w:val="0"/>
        </w:rPr>
        <w:br/>
      </w:r>
      <w:r>
        <w:rPr>
          <w:u w:val="single"/>
          <w:rtl w:val="0"/>
        </w:rPr>
        <w:instrText>Location</w:instrText>
      </w:r>
      <w:r>
        <w:rPr>
          <w:rtl w:val="0"/>
        </w:rPr>
        <w:instrText>: Marriott Old City, Philadelphia, PA</w:instrText>
      </w:r>
      <w:r>
        <w:rPr>
          <w:rtl w:val="0"/>
        </w:rPr>
        <w:br/>
      </w:r>
      <w:r>
        <w:rPr>
          <w:rtl w:val="0"/>
        </w:rPr>
        <w:instrText>This live in-person course is a comprehensive and intensive review of ophthalmology for practicing ophthalmologists and ophthalmology residents and fellows. Topics taught by our world-renowned faculty range from anatomy, corneal diseases, eyelid, glaucoma, imaging, immunology, neuro-ophthalmology, oncology, orbit, ocular pathology, pediatrics, pharmacology, physiology, optics and refraction, and retina.</w:instrText>
      </w:r>
    </w:p>
    <w:p>
      <w:pPr>
        <w:bidi w:val="0"/>
        <w:spacing w:after="280" w:afterAutospacing="1"/>
        <w:rPr>
          <w:rtl w:val="0"/>
        </w:rPr>
      </w:pPr>
      <w:r>
        <w:rPr>
          <w:b/>
          <w:bCs/>
          <w:rtl w:val="0"/>
        </w:rPr>
        <w:instrText>COVID-19 vaccination card required. Masks must be worn onsite. </w:instrText>
      </w:r>
      <w:r>
        <w:rPr>
          <w:rtl w:val="0"/>
        </w:rPr>
        <w:br/>
      </w:r>
      <w:r>
        <w:rPr>
          <w:rtl w:val="0"/>
        </w:rPr>
        <w:br/>
      </w:r>
      <w:r>
        <w:rPr>
          <w:b/>
          <w:bCs/>
          <w:rtl w:val="0"/>
        </w:rPr>
        <w:instrText>Guest Faculty</w:instrText>
      </w:r>
      <w:r>
        <w:rPr>
          <w:rtl w:val="0"/>
        </w:rPr>
        <w:br/>
      </w:r>
      <w:r>
        <w:rPr>
          <w:i/>
          <w:iCs/>
          <w:rtl w:val="0"/>
        </w:rPr>
        <w:instrText>David L. Guyton, MD, </w:instrText>
      </w:r>
      <w:r>
        <w:rPr>
          <w:rtl w:val="0"/>
        </w:rPr>
        <w:instrText>Professor of Ophthalmology,</w:instrText>
      </w:r>
      <w:r>
        <w:rPr>
          <w:rtl w:val="0"/>
        </w:rPr>
        <w:br/>
      </w:r>
      <w:r>
        <w:rPr>
          <w:rtl w:val="0"/>
        </w:rPr>
        <w:instrText>The Wilmer Ophthalmological Institute, Johns Hopkins University,</w:instrText>
      </w:r>
      <w:r>
        <w:rPr>
          <w:rtl w:val="0"/>
        </w:rPr>
        <w:br/>
      </w:r>
      <w:r>
        <w:rPr>
          <w:rtl w:val="0"/>
        </w:rPr>
        <w:instrText>Baltimore, Maryland</w:instrText>
      </w:r>
      <w:r>
        <w:rPr>
          <w:rtl w:val="0"/>
        </w:rPr>
        <w:br/>
      </w:r>
      <w:r>
        <w:rPr>
          <w:i/>
          <w:iCs/>
          <w:rtl w:val="0"/>
        </w:rPr>
        <w:instrText>Kristina Irsch, PhD, </w:instrText>
      </w:r>
      <w:r>
        <w:rPr>
          <w:rtl w:val="0"/>
        </w:rPr>
        <w:instrText>Assistant Professor of Ophthalmology,</w:instrText>
      </w:r>
      <w:r>
        <w:rPr>
          <w:rtl w:val="0"/>
        </w:rPr>
        <w:br/>
      </w:r>
      <w:r>
        <w:rPr>
          <w:rtl w:val="0"/>
        </w:rPr>
        <w:instrText>The Wilmer Ophthalmological Institute, Johns Hopkins University,</w:instrText>
      </w:r>
      <w:r>
        <w:rPr>
          <w:rtl w:val="0"/>
        </w:rPr>
        <w:br/>
      </w:r>
      <w:r>
        <w:rPr>
          <w:rtl w:val="0"/>
        </w:rPr>
        <w:instrText>Baltimore, Maryland</w:instrText>
      </w:r>
      <w:r>
        <w:rPr>
          <w:rtl w:val="0"/>
        </w:rPr>
        <w:br/>
      </w:r>
      <w:r>
        <w:rPr>
          <w:i/>
          <w:iCs/>
          <w:rtl w:val="0"/>
        </w:rPr>
        <w:instrText>Peter J. Savino, MD, </w:instrText>
      </w:r>
      <w:r>
        <w:rPr>
          <w:rtl w:val="0"/>
        </w:rPr>
        <w:instrText>Clinical Professor of Ophthalmology &amp; Neurosciences, Shiley Eye Institute, UC San Diego Health</w:instrText>
      </w:r>
      <w:r>
        <w:rPr>
          <w:rtl w:val="0"/>
        </w:rPr>
        <w:br/>
      </w:r>
      <w:r>
        <w:rPr>
          <w:i/>
          <w:iCs/>
          <w:rtl w:val="0"/>
        </w:rPr>
        <w:instrText>Hermann D. Schubert, MD, </w:instrText>
      </w:r>
      <w:r>
        <w:rPr>
          <w:rtl w:val="0"/>
        </w:rPr>
        <w:instrText>Professor of Clinical Ophthalmology</w:instrText>
      </w:r>
      <w:r>
        <w:rPr>
          <w:rtl w:val="0"/>
        </w:rPr>
        <w:br/>
      </w:r>
      <w:r>
        <w:rPr>
          <w:rtl w:val="0"/>
        </w:rPr>
        <w:instrText>and Pathology, Columbia University, New York, New York</w:instrText>
      </w:r>
      <w:r>
        <w:rPr>
          <w:rtl w:val="0"/>
        </w:rPr>
        <w:br/>
      </w:r>
      <w:r>
        <w:rPr>
          <w:rtl w:val="0"/>
        </w:rPr>
        <w:br/>
      </w:r>
      <w:r>
        <w:rPr>
          <w:b/>
          <w:bCs/>
          <w:rtl w:val="0"/>
        </w:rPr>
        <w:instrText>Wills Eye Hospital Faculty </w:instrText>
      </w:r>
      <w:r>
        <w:rPr>
          <w:rtl w:val="0"/>
        </w:rPr>
        <w:br/>
      </w:r>
      <w:r>
        <w:rPr>
          <w:i/>
          <w:iCs/>
          <w:rtl w:val="0"/>
        </w:rPr>
        <w:instrText>Jurij R. Bilyk, MD, </w:instrText>
      </w:r>
      <w:r>
        <w:rPr>
          <w:rtl w:val="0"/>
        </w:rPr>
        <w:instrText>Attending Surgeon, Oculoplastic Service</w:instrText>
      </w:r>
      <w:r>
        <w:rPr>
          <w:rtl w:val="0"/>
        </w:rPr>
        <w:br/>
      </w:r>
      <w:r>
        <w:rPr>
          <w:i/>
          <w:iCs/>
          <w:rtl w:val="0"/>
        </w:rPr>
        <w:instrText>Jacqueline Carrasco, MD, </w:instrText>
      </w:r>
      <w:r>
        <w:rPr>
          <w:rtl w:val="0"/>
        </w:rPr>
        <w:instrText>Attending Surgeon, Oculoplastic &amp; Orbital Surgery</w:instrText>
      </w:r>
      <w:r>
        <w:rPr>
          <w:rtl w:val="0"/>
        </w:rPr>
        <w:br/>
      </w:r>
      <w:r>
        <w:rPr>
          <w:i/>
          <w:iCs/>
          <w:rtl w:val="0"/>
        </w:rPr>
        <w:instrText>Daniel Lee, MD,</w:instrText>
      </w:r>
      <w:r>
        <w:rPr>
          <w:rtl w:val="0"/>
        </w:rPr>
        <w:instrText> Attending Surgeon, Glaucoma Service</w:instrText>
      </w:r>
      <w:r>
        <w:rPr>
          <w:rtl w:val="0"/>
        </w:rPr>
        <w:br/>
      </w:r>
      <w:r>
        <w:rPr>
          <w:i/>
          <w:iCs/>
          <w:rtl w:val="0"/>
        </w:rPr>
        <w:instrText>Ralph C. Eagle, Jr., MD, </w:instrText>
      </w:r>
      <w:r>
        <w:rPr>
          <w:rtl w:val="0"/>
        </w:rPr>
        <w:instrText>Service Chief, Department of Pathology</w:instrText>
      </w:r>
      <w:r>
        <w:rPr>
          <w:rtl w:val="0"/>
        </w:rPr>
        <w:br/>
      </w:r>
      <w:r>
        <w:rPr>
          <w:i/>
          <w:iCs/>
          <w:rtl w:val="0"/>
        </w:rPr>
        <w:instrText>Sunir J. Garg, MD, </w:instrText>
      </w:r>
      <w:r>
        <w:rPr>
          <w:rtl w:val="0"/>
        </w:rPr>
        <w:instrText>Attending Surgeon, Retina Service</w:instrText>
      </w:r>
      <w:r>
        <w:rPr>
          <w:rtl w:val="0"/>
        </w:rPr>
        <w:br/>
      </w:r>
      <w:r>
        <w:rPr>
          <w:i/>
          <w:iCs/>
          <w:rtl w:val="0"/>
        </w:rPr>
        <w:instrText>Kristin M. Hammersmith, MD,</w:instrText>
      </w:r>
      <w:r>
        <w:rPr>
          <w:rtl w:val="0"/>
        </w:rPr>
        <w:instrText> Attending Surgeon, Cornea Service</w:instrText>
      </w:r>
      <w:r>
        <w:rPr>
          <w:rtl w:val="0"/>
        </w:rPr>
        <w:br/>
      </w:r>
      <w:r>
        <w:rPr>
          <w:i/>
          <w:iCs/>
          <w:rtl w:val="0"/>
        </w:rPr>
        <w:instrText>Jonathan S. Myers, MD, </w:instrText>
      </w:r>
      <w:r>
        <w:rPr>
          <w:rtl w:val="0"/>
        </w:rPr>
        <w:instrText>Service Chief, Glaucoma Service</w:instrText>
      </w:r>
      <w:r>
        <w:rPr>
          <w:rtl w:val="0"/>
        </w:rPr>
        <w:br/>
      </w:r>
      <w:r>
        <w:rPr>
          <w:i/>
          <w:iCs/>
          <w:rtl w:val="0"/>
        </w:rPr>
        <w:instrText>Christopher J. Rapuano, MD,</w:instrText>
      </w:r>
      <w:r>
        <w:rPr>
          <w:rtl w:val="0"/>
        </w:rPr>
        <w:instrText> Service Chief, Cornea Service</w:instrText>
      </w:r>
      <w:r>
        <w:rPr>
          <w:rtl w:val="0"/>
        </w:rPr>
        <w:br/>
      </w:r>
      <w:r>
        <w:rPr>
          <w:i/>
          <w:iCs/>
          <w:rtl w:val="0"/>
        </w:rPr>
        <w:instrText>Bruce M. Schnall, MD, </w:instrText>
      </w:r>
      <w:r>
        <w:rPr>
          <w:rtl w:val="0"/>
        </w:rPr>
        <w:instrText>Attending Surgeon, Adult and Pediatric Strabismus</w:instrText>
      </w:r>
      <w:r>
        <w:rPr>
          <w:rtl w:val="0"/>
        </w:rPr>
        <w:br/>
      </w:r>
      <w:r>
        <w:rPr>
          <w:i/>
          <w:iCs/>
          <w:rtl w:val="0"/>
        </w:rPr>
        <w:instrText>Carol L. Shields, MD, </w:instrText>
      </w:r>
      <w:r>
        <w:rPr>
          <w:rtl w:val="0"/>
        </w:rPr>
        <w:instrText>Service Chief, Oncology Service</w:instrText>
      </w:r>
      <w:r>
        <w:rPr>
          <w:rtl w:val="0"/>
        </w:rPr>
        <w:br/>
      </w:r>
      <w:r>
        <w:rPr>
          <w:i/>
          <w:iCs/>
          <w:rtl w:val="0"/>
        </w:rPr>
        <w:instrText>James F. Vander, MD, </w:instrText>
      </w:r>
      <w:r>
        <w:rPr>
          <w:rtl w:val="0"/>
        </w:rPr>
        <w:instrText>Attending Surgeon, Retina Service</w:instrText>
      </w:r>
      <w:r>
        <w:rPr>
          <w:rtl w:val="0"/>
        </w:rPr>
        <w:br/>
      </w:r>
      <w:r>
        <w:rPr>
          <w:i/>
          <w:iCs/>
          <w:rtl w:val="0"/>
        </w:rPr>
        <w:instrText>Barry N. Wasserman, MD, </w:instrText>
      </w:r>
      <w:r>
        <w:rPr>
          <w:rtl w:val="0"/>
        </w:rPr>
        <w:instrText>Attending Surgeon, Pediatric Ophthalmology Service</w:instrText>
      </w:r>
    </w:p>
    <w:p>
      <w:pPr>
        <w:bidi w:val="0"/>
        <w:spacing w:after="280" w:afterAutospacing="1"/>
        <w:rPr>
          <w:rtl w:val="0"/>
        </w:rPr>
      </w:pPr>
      <w:r>
        <w:rPr>
          <w:b/>
          <w:bCs/>
          <w:rtl w:val="0"/>
        </w:rPr>
        <w:instrText>Lodging</w:instrText>
      </w:r>
      <w:r>
        <w:rPr>
          <w:rtl w:val="0"/>
        </w:rPr>
        <w:br/>
      </w:r>
      <w:r>
        <w:rPr>
          <w:rtl w:val="0"/>
        </w:rPr>
        <w:instrText xml:space="preserve">To book a room in the Review Course 2022 room block </w:instrText>
      </w:r>
      <w:r>
        <w:rPr>
          <w:rtl w:val="0"/>
        </w:rPr>
        <w:fldChar w:fldCharType="begin"/>
      </w:r>
      <w:r>
        <w:rPr>
          <w:rtl w:val="0"/>
        </w:rPr>
        <w:instrText xml:space="preserve"> HYPERLINK "https://www.marriott.com/events/start.mi?id=1642695561041&amp;key=GRP" \t "_blank" </w:instrText>
      </w:r>
      <w:r>
        <w:rPr>
          <w:rtl w:val="0"/>
        </w:rPr>
        <w:fldChar w:fldCharType="separate"/>
      </w:r>
      <w:r>
        <w:rPr>
          <w:color w:val="0000FF"/>
          <w:u w:val="single"/>
          <w:rtl w:val="0"/>
        </w:rPr>
        <w:instrText>click here</w:instrText>
      </w:r>
      <w:r>
        <w:rPr>
          <w:rtl w:val="0"/>
        </w:rPr>
        <w:fldChar w:fldCharType="end"/>
      </w:r>
      <w:r>
        <w:rPr>
          <w:rtl w:val="0"/>
        </w:rPr>
        <w:instrText>.</w:instrText>
      </w:r>
    </w:p>
    <w:p>
      <w:pPr>
        <w:bidi w:val="0"/>
        <w:spacing w:after="280" w:afterAutospacing="1"/>
        <w:rPr>
          <w:rtl w:val="0"/>
        </w:rPr>
      </w:pPr>
      <w:r>
        <w:rPr>
          <w:rtl w:val="0"/>
        </w:rPr>
        <w:instrText>This activity has been approved for AMA PRA Category 1 Credit™</w:instrText>
      </w:r>
    </w:p>
    <w:p>
      <w:pPr>
        <w:bidi w:val="0"/>
        <w:spacing w:after="280" w:afterAutospacing="1"/>
        <w:rPr>
          <w:bCs/>
          <w:iCs/>
          <w:sz w:val="22"/>
          <w:szCs w:val="18"/>
        </w:rPr>
      </w:pPr>
      <w:r w:rsidRPr="00DF494A" w:rsidR="00DF494A">
        <w:rPr>
          <w:bCs/>
          <w:iCs/>
        </w:rPr>
        <w:instrText xml:space="preserve">" "" </w:instrText>
      </w:r>
      <w:r w:rsidRPr="00DF494A" w:rsidR="00DF494A">
        <w:rPr>
          <w:bCs/>
          <w:iCs/>
        </w:rPr>
        <w:fldChar w:fldCharType="separate"/>
      </w:r>
    </w:p>
    <w:p w:rsidR="000E2A8F" w:rsidP="000B10C9">
      <w:pPr>
        <w:ind w:left="450" w:right="324"/>
        <w:rPr>
          <w:bCs/>
          <w:iCs/>
          <w:sz w:val="22"/>
          <w:szCs w:val="18"/>
        </w:rPr>
      </w:pPr>
      <w:r w:rsidRPr="00DF494A">
        <w:rPr>
          <w:b/>
          <w:iCs/>
          <w:sz w:val="22"/>
          <w:szCs w:val="18"/>
        </w:rPr>
        <w:t>Conference</w:t>
      </w:r>
      <w:r>
        <w:rPr>
          <w:b/>
          <w:iCs/>
          <w:sz w:val="22"/>
          <w:szCs w:val="18"/>
        </w:rPr>
        <w:t xml:space="preserve"> Description:</w:t>
      </w:r>
    </w:p>
    <w:p w:rsidR="00090473">
      <w:pPr>
        <w:bidi w:val="0"/>
        <w:spacing w:after="280" w:afterAutospacing="1"/>
        <w:rPr>
          <w:bCs/>
          <w:iCs/>
          <w:noProof/>
        </w:rPr>
      </w:pPr>
      <w:r>
        <w:rPr>
          <w:u w:val="single"/>
          <w:rtl w:val="0"/>
        </w:rPr>
        <w:t>Course Director</w:t>
      </w:r>
      <w:r>
        <w:rPr>
          <w:rtl w:val="0"/>
        </w:rPr>
        <w:t>: Ralph C. Eagle, Jr., MD</w:t>
      </w:r>
      <w:r>
        <w:rPr>
          <w:rtl w:val="0"/>
        </w:rPr>
        <w:br/>
      </w:r>
      <w:r>
        <w:rPr>
          <w:u w:val="single"/>
          <w:rtl w:val="0"/>
        </w:rPr>
        <w:t>Dates</w:t>
      </w:r>
      <w:r>
        <w:rPr>
          <w:rtl w:val="0"/>
        </w:rPr>
        <w:t>: March 5 – 9, 2022</w:t>
      </w:r>
      <w:r>
        <w:rPr>
          <w:rtl w:val="0"/>
        </w:rPr>
        <w:br/>
      </w:r>
      <w:r>
        <w:rPr>
          <w:u w:val="single"/>
          <w:rtl w:val="0"/>
        </w:rPr>
        <w:t>Location</w:t>
      </w:r>
      <w:r>
        <w:rPr>
          <w:rtl w:val="0"/>
        </w:rPr>
        <w:t>: Marriott Old City, Philadelphia, PA</w:t>
      </w:r>
      <w:r>
        <w:rPr>
          <w:rtl w:val="0"/>
        </w:rPr>
        <w:br/>
      </w:r>
      <w:r>
        <w:rPr>
          <w:rtl w:val="0"/>
        </w:rPr>
        <w:t>This live in-person course is a comprehensive and intensive review of ophthalmology for practicing ophthalmologists and ophthalmology residents and fellows. Topics taught by our world-renowned faculty range from anatomy, corneal diseases, eyelid, glaucoma, imaging, immunology, neuro-ophthalmology, oncology, orbit, ocular pathology, pediatrics, pharmacology, physiology, optics and refraction, and retina.</w:t>
      </w:r>
    </w:p>
    <w:p>
      <w:pPr>
        <w:bidi w:val="0"/>
        <w:spacing w:after="280" w:afterAutospacing="1"/>
        <w:rPr>
          <w:rtl w:val="0"/>
        </w:rPr>
      </w:pPr>
      <w:r>
        <w:rPr>
          <w:b/>
          <w:bCs/>
          <w:rtl w:val="0"/>
        </w:rPr>
        <w:t>COVID-19 vaccination card required. Masks must be worn onsite. </w:t>
      </w:r>
      <w:r>
        <w:rPr>
          <w:rtl w:val="0"/>
        </w:rPr>
        <w:br/>
      </w:r>
      <w:r>
        <w:rPr>
          <w:rtl w:val="0"/>
        </w:rPr>
        <w:br/>
      </w:r>
      <w:r>
        <w:rPr>
          <w:b/>
          <w:bCs/>
          <w:rtl w:val="0"/>
        </w:rPr>
        <w:t>Guest Faculty</w:t>
      </w:r>
      <w:r>
        <w:rPr>
          <w:rtl w:val="0"/>
        </w:rPr>
        <w:br/>
      </w:r>
      <w:r>
        <w:rPr>
          <w:i/>
          <w:iCs/>
          <w:rtl w:val="0"/>
        </w:rPr>
        <w:t>David L. Guyton, MD, </w:t>
      </w:r>
      <w:r>
        <w:rPr>
          <w:rtl w:val="0"/>
        </w:rPr>
        <w:t>Professor of Ophthalmology,</w:t>
      </w:r>
      <w:r>
        <w:rPr>
          <w:rtl w:val="0"/>
        </w:rPr>
        <w:br/>
      </w:r>
      <w:r>
        <w:rPr>
          <w:rtl w:val="0"/>
        </w:rPr>
        <w:t>The Wilmer Ophthalmological Institute, Johns Hopkins University,</w:t>
      </w:r>
      <w:r>
        <w:rPr>
          <w:rtl w:val="0"/>
        </w:rPr>
        <w:br/>
      </w:r>
      <w:r>
        <w:rPr>
          <w:rtl w:val="0"/>
        </w:rPr>
        <w:t>Baltimore, Maryland</w:t>
      </w:r>
      <w:r>
        <w:rPr>
          <w:rtl w:val="0"/>
        </w:rPr>
        <w:br/>
      </w:r>
      <w:r>
        <w:rPr>
          <w:i/>
          <w:iCs/>
          <w:rtl w:val="0"/>
        </w:rPr>
        <w:t>Kristina Irsch, PhD, </w:t>
      </w:r>
      <w:r>
        <w:rPr>
          <w:rtl w:val="0"/>
        </w:rPr>
        <w:t>Assistant Professor of Ophthalmology,</w:t>
      </w:r>
      <w:r>
        <w:rPr>
          <w:rtl w:val="0"/>
        </w:rPr>
        <w:br/>
      </w:r>
      <w:r>
        <w:rPr>
          <w:rtl w:val="0"/>
        </w:rPr>
        <w:t>The Wilmer Ophthalmological Institute, Johns Hopkins University,</w:t>
      </w:r>
      <w:r>
        <w:rPr>
          <w:rtl w:val="0"/>
        </w:rPr>
        <w:br/>
      </w:r>
      <w:r>
        <w:rPr>
          <w:rtl w:val="0"/>
        </w:rPr>
        <w:t>Baltimore, Maryland</w:t>
      </w:r>
      <w:r>
        <w:rPr>
          <w:rtl w:val="0"/>
        </w:rPr>
        <w:br/>
      </w:r>
      <w:r>
        <w:rPr>
          <w:i/>
          <w:iCs/>
          <w:rtl w:val="0"/>
        </w:rPr>
        <w:t>Peter J. Savino, MD, </w:t>
      </w:r>
      <w:r>
        <w:rPr>
          <w:rtl w:val="0"/>
        </w:rPr>
        <w:t>Clinical Professor of Ophthalmology &amp; Neurosciences, Shiley Eye Institute, UC San Diego Health</w:t>
      </w:r>
      <w:r>
        <w:rPr>
          <w:rtl w:val="0"/>
        </w:rPr>
        <w:br/>
      </w:r>
      <w:r>
        <w:rPr>
          <w:i/>
          <w:iCs/>
          <w:rtl w:val="0"/>
        </w:rPr>
        <w:t>Hermann D. Schubert, MD, </w:t>
      </w:r>
      <w:r>
        <w:rPr>
          <w:rtl w:val="0"/>
        </w:rPr>
        <w:t>Professor of Clinical Ophthalmology</w:t>
      </w:r>
      <w:r>
        <w:rPr>
          <w:rtl w:val="0"/>
        </w:rPr>
        <w:br/>
      </w:r>
      <w:r>
        <w:rPr>
          <w:rtl w:val="0"/>
        </w:rPr>
        <w:t>and Pathology, Columbia University, New York, New York</w:t>
      </w:r>
      <w:r>
        <w:rPr>
          <w:rtl w:val="0"/>
        </w:rPr>
        <w:br/>
      </w:r>
      <w:r>
        <w:rPr>
          <w:rtl w:val="0"/>
        </w:rPr>
        <w:br/>
      </w:r>
      <w:r>
        <w:rPr>
          <w:b/>
          <w:bCs/>
          <w:rtl w:val="0"/>
        </w:rPr>
        <w:t>Wills Eye Hospital Faculty </w:t>
      </w:r>
      <w:r>
        <w:rPr>
          <w:rtl w:val="0"/>
        </w:rPr>
        <w:br/>
      </w:r>
      <w:r>
        <w:rPr>
          <w:i/>
          <w:iCs/>
          <w:rtl w:val="0"/>
        </w:rPr>
        <w:t>Jurij R. Bilyk, MD, </w:t>
      </w:r>
      <w:r>
        <w:rPr>
          <w:rtl w:val="0"/>
        </w:rPr>
        <w:t>Attending Surgeon, Oculoplastic Service</w:t>
      </w:r>
      <w:r>
        <w:rPr>
          <w:rtl w:val="0"/>
        </w:rPr>
        <w:br/>
      </w:r>
      <w:r>
        <w:rPr>
          <w:i/>
          <w:iCs/>
          <w:rtl w:val="0"/>
        </w:rPr>
        <w:t>Jacqueline Carrasco, MD, </w:t>
      </w:r>
      <w:r>
        <w:rPr>
          <w:rtl w:val="0"/>
        </w:rPr>
        <w:t>Attending Surgeon, Oculoplastic &amp; Orbital Surgery</w:t>
      </w:r>
      <w:r>
        <w:rPr>
          <w:rtl w:val="0"/>
        </w:rPr>
        <w:br/>
      </w:r>
      <w:r>
        <w:rPr>
          <w:i/>
          <w:iCs/>
          <w:rtl w:val="0"/>
        </w:rPr>
        <w:t>Daniel Lee, MD,</w:t>
      </w:r>
      <w:r>
        <w:rPr>
          <w:rtl w:val="0"/>
        </w:rPr>
        <w:t> Attending Surgeon, Glaucoma Service</w:t>
      </w:r>
      <w:r>
        <w:rPr>
          <w:rtl w:val="0"/>
        </w:rPr>
        <w:br/>
      </w:r>
      <w:r>
        <w:rPr>
          <w:i/>
          <w:iCs/>
          <w:rtl w:val="0"/>
        </w:rPr>
        <w:t>Ralph C. Eagle, Jr., MD, </w:t>
      </w:r>
      <w:r>
        <w:rPr>
          <w:rtl w:val="0"/>
        </w:rPr>
        <w:t>Service Chief, Department of Pathology</w:t>
      </w:r>
      <w:r>
        <w:rPr>
          <w:rtl w:val="0"/>
        </w:rPr>
        <w:br/>
      </w:r>
      <w:r>
        <w:rPr>
          <w:i/>
          <w:iCs/>
          <w:rtl w:val="0"/>
        </w:rPr>
        <w:t>Sunir J. Garg, MD, </w:t>
      </w:r>
      <w:r>
        <w:rPr>
          <w:rtl w:val="0"/>
        </w:rPr>
        <w:t>Attending Surgeon, Retina Service</w:t>
      </w:r>
      <w:r>
        <w:rPr>
          <w:rtl w:val="0"/>
        </w:rPr>
        <w:br/>
      </w:r>
      <w:r>
        <w:rPr>
          <w:i/>
          <w:iCs/>
          <w:rtl w:val="0"/>
        </w:rPr>
        <w:t>Kristin M. Hammersmith, MD,</w:t>
      </w:r>
      <w:r>
        <w:rPr>
          <w:rtl w:val="0"/>
        </w:rPr>
        <w:t> Attending Surgeon, Cornea Service</w:t>
      </w:r>
      <w:r>
        <w:rPr>
          <w:rtl w:val="0"/>
        </w:rPr>
        <w:br/>
      </w:r>
      <w:r>
        <w:rPr>
          <w:i/>
          <w:iCs/>
          <w:rtl w:val="0"/>
        </w:rPr>
        <w:t>Jonathan S. Myers, MD, </w:t>
      </w:r>
      <w:r>
        <w:rPr>
          <w:rtl w:val="0"/>
        </w:rPr>
        <w:t>Service Chief, Glaucoma Service</w:t>
      </w:r>
      <w:r>
        <w:rPr>
          <w:rtl w:val="0"/>
        </w:rPr>
        <w:br/>
      </w:r>
      <w:r>
        <w:rPr>
          <w:i/>
          <w:iCs/>
          <w:rtl w:val="0"/>
        </w:rPr>
        <w:t>Christopher J. Rapuano, MD,</w:t>
      </w:r>
      <w:r>
        <w:rPr>
          <w:rtl w:val="0"/>
        </w:rPr>
        <w:t> Service Chief, Cornea Service</w:t>
      </w:r>
      <w:r>
        <w:rPr>
          <w:rtl w:val="0"/>
        </w:rPr>
        <w:br/>
      </w:r>
      <w:r>
        <w:rPr>
          <w:i/>
          <w:iCs/>
          <w:rtl w:val="0"/>
        </w:rPr>
        <w:t>Bruce M. Schnall, MD, </w:t>
      </w:r>
      <w:r>
        <w:rPr>
          <w:rtl w:val="0"/>
        </w:rPr>
        <w:t>Attending Surgeon, Adult and Pediatric Strabismus</w:t>
      </w:r>
      <w:r>
        <w:rPr>
          <w:rtl w:val="0"/>
        </w:rPr>
        <w:br/>
      </w:r>
      <w:r>
        <w:rPr>
          <w:i/>
          <w:iCs/>
          <w:rtl w:val="0"/>
        </w:rPr>
        <w:t>Carol L. Shields, MD, </w:t>
      </w:r>
      <w:r>
        <w:rPr>
          <w:rtl w:val="0"/>
        </w:rPr>
        <w:t>Service Chief, Oncology Service</w:t>
      </w:r>
      <w:r>
        <w:rPr>
          <w:rtl w:val="0"/>
        </w:rPr>
        <w:br/>
      </w:r>
      <w:r>
        <w:rPr>
          <w:i/>
          <w:iCs/>
          <w:rtl w:val="0"/>
        </w:rPr>
        <w:t>James F. Vander, MD, </w:t>
      </w:r>
      <w:r>
        <w:rPr>
          <w:rtl w:val="0"/>
        </w:rPr>
        <w:t>Attending Surgeon, Retina Service</w:t>
      </w:r>
      <w:r>
        <w:rPr>
          <w:rtl w:val="0"/>
        </w:rPr>
        <w:br/>
      </w:r>
      <w:r>
        <w:rPr>
          <w:i/>
          <w:iCs/>
          <w:rtl w:val="0"/>
        </w:rPr>
        <w:t>Barry N. Wasserman, MD, </w:t>
      </w:r>
      <w:r>
        <w:rPr>
          <w:rtl w:val="0"/>
        </w:rPr>
        <w:t>Attending Surgeon, Pediatric Ophthalmology Service</w:t>
      </w:r>
    </w:p>
    <w:p>
      <w:pPr>
        <w:bidi w:val="0"/>
        <w:spacing w:after="280" w:afterAutospacing="1"/>
        <w:rPr>
          <w:rtl w:val="0"/>
        </w:rPr>
      </w:pPr>
      <w:r>
        <w:rPr>
          <w:b/>
          <w:bCs/>
          <w:rtl w:val="0"/>
        </w:rPr>
        <w:t>Lodging</w:t>
      </w:r>
      <w:r>
        <w:rPr>
          <w:rtl w:val="0"/>
        </w:rPr>
        <w:br/>
      </w:r>
      <w:r>
        <w:rPr>
          <w:rtl w:val="0"/>
        </w:rPr>
        <w:t xml:space="preserve">To book a room in the Review Course 2022 room block </w:t>
      </w:r>
      <w:r>
        <w:rPr>
          <w:color w:val="0000FF"/>
          <w:u w:val="single"/>
          <w:rtl w:val="0"/>
        </w:rPr>
        <w:t>click here</w:t>
      </w:r>
      <w:r>
        <w:rPr>
          <w:rtl w:val="0"/>
        </w:rPr>
        <w:t>.</w:t>
      </w:r>
    </w:p>
    <w:p>
      <w:pPr>
        <w:bidi w:val="0"/>
        <w:spacing w:after="280" w:afterAutospacing="1"/>
        <w:rPr>
          <w:rtl w:val="0"/>
        </w:rPr>
      </w:pPr>
      <w:r>
        <w:rPr>
          <w:rtl w:val="0"/>
        </w:rPr>
        <w:t>This activity has been approved for AMA PRA Category 1 Credit™</w:t>
      </w:r>
    </w:p>
    <w:p w:rsidR="00DF494A" w:rsidRPr="00DF494A">
      <w:pPr>
        <w:bidi w:val="0"/>
        <w:spacing w:after="280" w:afterAutospacing="1"/>
        <w:rPr>
          <w:bCs/>
          <w:iCs/>
        </w:rPr>
      </w:pPr>
      <w:r w:rsidRP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instrText>
      </w:r>
    </w:p>
    <w:p w:rsidR="00AC209D" w:rsidRPr="00522A80">
      <w:pPr>
        <w:bidi w:val="0"/>
        <w:spacing w:after="280" w:afterAutospacing="1"/>
        <w:rPr>
          <w:bCs/>
          <w:iCs/>
          <w:sz w:val="22"/>
          <w:szCs w:val="22"/>
        </w:rPr>
      </w:pPr>
      <w:r w:rsidRPr="00522A80" w:rsidR="00522A80">
        <w:rPr>
          <w:bCs/>
          <w:iCs/>
          <w:sz w:val="22"/>
          <w:szCs w:val="22"/>
        </w:rPr>
        <w:instrText>2 Better understand the pathophysiology of most ophthalmic disease.</w:instrText>
      </w:r>
    </w:p>
    <w:p w:rsidR="00AC209D" w:rsidRPr="00522A80">
      <w:pPr>
        <w:bidi w:val="0"/>
        <w:spacing w:after="280" w:afterAutospacing="1"/>
        <w:rPr>
          <w:bCs/>
          <w:iCs/>
          <w:sz w:val="22"/>
          <w:szCs w:val="22"/>
        </w:rPr>
      </w:pPr>
      <w:r w:rsidRPr="00522A80" w:rsidR="00522A80">
        <w:rPr>
          <w:bCs/>
          <w:iCs/>
          <w:sz w:val="22"/>
          <w:szCs w:val="22"/>
        </w:rPr>
        <w:instrText>3 Perform appropriate diagnostic tests and differential diagnosis for most ophthalmic diseases.</w:instrText>
      </w:r>
    </w:p>
    <w:p w:rsidR="00AC209D" w:rsidRPr="00522A80">
      <w:pPr>
        <w:bidi w:val="0"/>
        <w:spacing w:after="280" w:afterAutospacing="1"/>
        <w:rPr>
          <w:bCs/>
          <w:iCs/>
          <w:sz w:val="22"/>
          <w:szCs w:val="22"/>
        </w:rPr>
      </w:pPr>
      <w:r w:rsidRPr="00522A80" w:rsidR="00522A80">
        <w:rPr>
          <w:bCs/>
          <w:iCs/>
          <w:sz w:val="22"/>
          <w:szCs w:val="22"/>
        </w:rPr>
        <w:instrText>4 Apply the knowledge to optimally treat patients with ophthalmic diseases.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090473" w:rsidP="000B10C9">
      <w:pPr>
        <w:ind w:left="450" w:right="324"/>
        <w:rPr>
          <w:bCs/>
          <w:iCs/>
          <w:noProof/>
          <w:sz w:val="22"/>
          <w:szCs w:val="22"/>
        </w:rPr>
      </w:pPr>
      <w:r>
        <w:rPr>
          <w:bCs/>
          <w:iCs/>
          <w:sz w:val="22"/>
          <w:szCs w:val="22"/>
        </w:rPr>
        <w:instrTex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instrText>
      </w:r>
    </w:p>
    <w:p w:rsidP="000B10C9">
      <w:pPr>
        <w:ind w:left="450" w:right="324"/>
        <w:rPr>
          <w:bCs/>
          <w:iCs/>
          <w:sz w:val="22"/>
          <w:szCs w:val="22"/>
        </w:rPr>
      </w:pPr>
      <w:r>
        <w:rPr>
          <w:bCs/>
          <w:iCs/>
          <w:sz w:val="22"/>
          <w:szCs w:val="22"/>
        </w:rPr>
        <w:instrText>2 Better understand the pathophysiology of most ophthalmic disease.</w:instrText>
      </w:r>
    </w:p>
    <w:p w:rsidP="000B10C9">
      <w:pPr>
        <w:ind w:left="450" w:right="324"/>
        <w:rPr>
          <w:bCs/>
          <w:iCs/>
          <w:sz w:val="22"/>
          <w:szCs w:val="22"/>
        </w:rPr>
      </w:pPr>
      <w:r>
        <w:rPr>
          <w:bCs/>
          <w:iCs/>
          <w:sz w:val="22"/>
          <w:szCs w:val="22"/>
        </w:rPr>
        <w:instrText>3 Perform appropriate diagnostic tests and differential diagnosis for most ophthalmic diseases.</w:instrText>
      </w:r>
    </w:p>
    <w:p w:rsidP="000B10C9">
      <w:pPr>
        <w:ind w:left="450" w:right="324"/>
        <w:rPr>
          <w:bCs/>
          <w:iCs/>
          <w:sz w:val="22"/>
          <w:szCs w:val="22"/>
        </w:rPr>
      </w:pPr>
      <w:r>
        <w:rPr>
          <w:bCs/>
          <w:iCs/>
          <w:sz w:val="22"/>
          <w:szCs w:val="22"/>
        </w:rPr>
        <w:instrText>4 Apply the knowledge to optimally treat patients with ophthalmic diseases.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090473" w:rsidP="000B10C9">
      <w:pPr>
        <w:ind w:left="450" w:right="324"/>
        <w:rPr>
          <w:bCs/>
          <w:iCs/>
          <w:noProof/>
          <w:sz w:val="22"/>
          <w:szCs w:val="22"/>
        </w:rPr>
      </w:pPr>
      <w:r>
        <w:rPr>
          <w:bCs/>
          <w:iCs/>
          <w:sz w:val="22"/>
          <w:szCs w:val="22"/>
        </w:rPr>
        <w:t>1 Provide a comprehensive review of topics in ophthalmology including: Optics and Refraction; Antomy and Embryology; Retina and Vitreous; Ocular Pathology; Orbit, Eyelid and Lacrimal System; Pharmacology and Therapeutics; Ocular Tumors; Neuro-Ophthalmology; Corneal and External Diseases; Uveitis and AIDS; Glaucoma; Pediatric Ophthalmology and Strabismus; CT and MRI Imaging of Eye and Orbit.</w:t>
      </w:r>
    </w:p>
    <w:p w:rsidP="000B10C9">
      <w:pPr>
        <w:ind w:left="450" w:right="324"/>
        <w:rPr>
          <w:bCs/>
          <w:iCs/>
          <w:sz w:val="22"/>
          <w:szCs w:val="22"/>
        </w:rPr>
      </w:pPr>
      <w:r>
        <w:rPr>
          <w:bCs/>
          <w:iCs/>
          <w:sz w:val="22"/>
          <w:szCs w:val="22"/>
        </w:rPr>
        <w:t>2 Better understand the pathophysiology of most ophthalmic disease.</w:t>
      </w:r>
    </w:p>
    <w:p w:rsidP="000B10C9">
      <w:pPr>
        <w:ind w:left="450" w:right="324"/>
        <w:rPr>
          <w:bCs/>
          <w:iCs/>
          <w:sz w:val="22"/>
          <w:szCs w:val="22"/>
        </w:rPr>
      </w:pPr>
      <w:r>
        <w:rPr>
          <w:bCs/>
          <w:iCs/>
          <w:sz w:val="22"/>
          <w:szCs w:val="22"/>
        </w:rPr>
        <w:t>3 Perform appropriate diagnostic tests and differential diagnosis for most ophthalmic diseases.</w:t>
      </w:r>
    </w:p>
    <w:p w:rsidR="00AC209D" w:rsidRPr="00522A80" w:rsidP="000B10C9">
      <w:pPr>
        <w:ind w:left="450" w:right="324"/>
        <w:rPr>
          <w:bCs/>
          <w:iCs/>
          <w:sz w:val="22"/>
          <w:szCs w:val="22"/>
        </w:rPr>
      </w:pPr>
      <w:r>
        <w:rPr>
          <w:bCs/>
          <w:iCs/>
          <w:sz w:val="22"/>
          <w:szCs w:val="22"/>
        </w:rPr>
        <w:t>4 Apply the knowledge to optimally treat patients with ophthalmic diseases.</w:t>
      </w:r>
      <w:r w:rsidRPr="00522A80">
        <w:rPr>
          <w:bCs/>
          <w:iCs/>
          <w:sz w:val="22"/>
          <w:szCs w:val="22"/>
        </w:rPr>
        <w:fldChar w:fldCharType="end"/>
      </w:r>
    </w:p>
    <w:p w:rsidR="002C184B" w:rsidP="00555DB6">
      <w:pPr>
        <w:ind w:left="450" w:right="288"/>
        <w:rPr>
          <w:sz w:val="22"/>
          <w:szCs w:val="22"/>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090473"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Wills Eye </w:t>
      </w:r>
      <w:r w:rsidRPr="00806477" w:rsidR="000739BD">
        <w:rPr>
          <w:sz w:val="22"/>
          <w:szCs w:val="22"/>
        </w:rPr>
        <w:t>Hospital</w:t>
      </w:r>
      <w:r w:rsidRPr="00806477">
        <w:rPr>
          <w:sz w:val="22"/>
          <w:szCs w:val="22"/>
        </w:rPr>
        <w:t xml:space="preserve"> designates this live educational activity for a maximum of </w:t>
      </w:r>
      <w:r>
        <w:rPr>
          <w:noProof/>
          <w:sz w:val="22"/>
          <w:szCs w:val="22"/>
        </w:rPr>
        <w:t>43.50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 - 01/15/2022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Jurij R. Bilyk,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Jackie R. Carrasco,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Bureau-Horizon Therapeutics - 11/21/2021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S. Fineman,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Sunir J. Garg,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Fee-Bausch + Lomb-Relationship_has_not_ended|Consulting Fee-Johnson &amp; Johnson-Relationship_has_not_ended|Consulting Fee-Allergan-Relationship_has_not_ended|Consulting Fee-Kanaph-Relationship_has_not_ended|Consulting Fee-Boehringer Ingelheim-Relationship_has_not_ended|Consulting Fee-Apellis Pharmaceuticals-Relationship_has_not_ended|Consulting Fee-Merck-Relationship_has_not_ended|Grant or research support-Allergan-Relationship_has_not_ended|Grant or research support-Boehringer Ingelheim-Relationship_has_not_ended|Grant or research support-Genentech-Relationship_has_not_ended|Grant or research support-Regeneron-Relationship_has_not_ended|Grant or research support-Apellis Pharmaceuticals-Relationship_has_not_ended - 01/10/2022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L. Guyton,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support-Rebion, Inc (STTR grant from NIH)-Relationship_has_not_ended - 02/14/2022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M. Hammersmith,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support-Allergan|Grant or research support-Equinox (Relationship has ended)|Grant or research support-Glaukos Corporation (Relationship has ended)|Grant or research support-Mati|Grant or research support-New World Medical|Grant or research support-Nicox|Grant or research support-Olleyes|Consulting Fee-Quidel (Relationship has ended)|Grant or research support-Santen Pharmaceuticals (Relationship has ended) - 11/22/2021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Fee-Aerie Pharmaceuticals|Consulting Fee-Allergan|Consulting Fee-Glaukos Corporation (Relationship has ended)|Stocks or stock options, excluding diversified mutual funds-Avisi|Stocks or stock options, excluding diversified mutual funds-Olleyes|Grant or research support-Allergan|Grant or research support-Equinox|Grant or research support-Glaukos Corporation|Grant or research support-Nicox|Grant or research support-Santen Pharmaceuticals|Grant or research support-Giardian|Grant or research support-Haag Streit - 11/27/2021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 Rapuano,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Fee-Bio-Tissue-Relationship_has_not_ended|Consulting Fee-Dompé -Relationship_has_not_ended|Consulting Fee-Glaukos Corporation-Relationship_has_not_ended|Consulting Fee-Oyster Point Pharmaceuticals-Relationship_has_not_ended|Consulting Fee-Sun Pharmaceutical Industries-Relationship_has_not_ended|Consulting Fee-TearLab-Relationship_has_not_ended|Honoraria-Dompé -Relationship_has_not_ended - 02/16/2022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J Savino,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M. Schnall,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Hermann D. Schubert,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F. Vander,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Barry N. Wasserman,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- 12/20/2021</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122F0D">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B521B-BF74-43CE-B26C-A719063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James Saylor</cp:lastModifiedBy>
  <cp:revision>3</cp:revision>
  <cp:lastPrinted>2015-01-15T13:54:00Z</cp:lastPrinted>
  <dcterms:created xsi:type="dcterms:W3CDTF">2021-03-05T14:13:00Z</dcterms:created>
  <dcterms:modified xsi:type="dcterms:W3CDTF">2021-05-03T19:36:00Z</dcterms:modified>
</cp:coreProperties>
</file>