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42nd Annual Joseph H. Calhoun, MD Pediatric Ophthalmology Forum</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November 7,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November 7,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November 7,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"https://attendee.gotowebinar.com/register/5515286014112951901" \t "_blank" </w:instrText>
      </w:r>
      <w:r>
        <w:rPr>
          <w:rtl w:val="0"/>
        </w:rPr>
        <w:fldChar w:fldCharType="separate"/>
      </w:r>
      <w:r>
        <w:rPr>
          <w:color w:val="0000FF"/>
          <w:sz w:val="30"/>
          <w:szCs w:val="30"/>
          <w:u w:val="single"/>
          <w:rtl w:val="0"/>
        </w:rPr>
        <w:t>Click here to register for the livestream!</w:t>
      </w:r>
      <w:r>
        <w:rPr>
          <w:rtl w:val="0"/>
        </w:rPr>
        <w:fldChar w:fldCharType="end"/>
      </w:r>
    </w:p>
    <w:p>
      <w:pPr>
        <w:bidi w:val="0"/>
        <w:spacing w:after="280" w:afterAutospacing="1"/>
        <w:rPr>
          <w:rtl w:val="0"/>
        </w:rPr>
      </w:pPr>
      <w:r>
        <w:rPr>
          <w:rtl w:val="0"/>
        </w:rPr>
        <w:t>Pediatric ophthalmologists face several challenges in diagnosing and treating pediatric eye conditions. These challenges include managing complex strabismus cases while adhering to accepted standards of care, addressing diagnostic dilemmas related to anterior segment disorders, and navigating treatment options for red eye, trauma, amblyopia, refractive error, and pediatric cancers. To enhance their competence, this activity focuses on integrating current and new technologies into care plans, and emphasizing case-based learning. By participating, pediatric ophthalmologists will improve their ability to provide optimal care for young patients with difficult or uncommon eye conditions.</w:t>
      </w:r>
    </w:p>
    <w:p>
      <w:pPr>
        <w:bidi w:val="0"/>
        <w:spacing w:after="280" w:afterAutospacing="1"/>
        <w:rPr>
          <w:rtl w:val="0"/>
        </w:rPr>
      </w:pPr>
      <w:r>
        <w:rPr>
          <w:sz w:val="36"/>
          <w:szCs w:val="36"/>
          <w:rtl w:val="0"/>
        </w:rPr>
        <w:t> </w:t>
      </w:r>
    </w:p>
    <w:p>
      <w:pPr>
        <w:bidi w:val="0"/>
        <w:spacing w:after="280" w:afterAutospacing="1"/>
        <w:rPr>
          <w:rtl w:val="0"/>
        </w:rPr>
      </w:pPr>
      <w:r>
        <w:rPr>
          <w:sz w:val="36"/>
          <w:szCs w:val="36"/>
          <w:rtl w:val="0"/>
        </w:rPr>
        <w:t>Weekend Event Information</w:t>
      </w:r>
      <w:r>
        <w:rPr>
          <w:rtl w:val="0"/>
        </w:rPr>
        <w:br/>
      </w:r>
      <w:r>
        <w:rPr>
          <w:rtl w:val="0"/>
        </w:rPr>
        <w:br/>
      </w:r>
      <w:r>
        <w:rPr>
          <w:i/>
          <w:iCs/>
          <w:sz w:val="27"/>
          <w:szCs w:val="27"/>
          <w:rtl w:val="0"/>
        </w:rPr>
        <w:t>Thursday, November 6, 2025 - 2:00 PM - 6:00 PM [This event is Non-CME.]</w:t>
      </w:r>
    </w:p>
    <w:p>
      <w:pPr>
        <w:bidi w:val="0"/>
        <w:spacing w:after="280" w:afterAutospacing="1"/>
        <w:ind w:left="600"/>
        <w:rPr>
          <w:rtl w:val="0"/>
        </w:rPr>
      </w:pPr>
      <w:r>
        <w:rPr>
          <w:i/>
          <w:iCs/>
          <w:rtl w:val="0"/>
        </w:rPr>
        <w:t> </w:t>
      </w:r>
      <w:r>
        <w:rPr>
          <w:b/>
          <w:bCs/>
          <w:rtl w:val="0"/>
        </w:rPr>
        <w:t>Joel Porter, M.D., Wills Eye Resident, Class of 1970 Visiting Professor Lecture in Pediatric Ophthalmology &amp; Strabismus</w:t>
      </w:r>
      <w:r>
        <w:rPr>
          <w:rtl w:val="0"/>
        </w:rPr>
        <w:t xml:space="preserve"> </w:t>
      </w:r>
      <w:r>
        <w:rPr>
          <w:rtl w:val="0"/>
        </w:rPr>
        <w:br/>
      </w:r>
      <w:r>
        <w:rPr>
          <w:rtl w:val="0"/>
        </w:rPr>
        <w:t>presented by Wills Eye Hospital</w:t>
      </w:r>
      <w:r>
        <w:rPr>
          <w:rtl w:val="0"/>
        </w:rPr>
        <w:br/>
      </w:r>
      <w:r>
        <w:rPr>
          <w:rtl w:val="0"/>
        </w:rPr>
        <w:br/>
      </w:r>
      <w:r>
        <w:rPr>
          <w:sz w:val="24"/>
          <w:szCs w:val="24"/>
          <w:rtl w:val="0"/>
        </w:rPr>
        <w:t>Wills Eye Hospital Auditorium @ 840 Walnut St. 8th Floor, Philadelphia, PA 19107</w:t>
      </w:r>
    </w:p>
    <w:p>
      <w:pPr>
        <w:bidi w:val="0"/>
        <w:spacing w:after="280" w:afterAutospacing="1"/>
        <w:ind w:left="600"/>
        <w:rPr>
          <w:rtl w:val="0"/>
        </w:rPr>
      </w:pPr>
      <w:r>
        <w:rPr>
          <w:rtl w:val="0"/>
        </w:rPr>
        <w:fldChar w:fldCharType="begin"/>
      </w:r>
      <w:r>
        <w:rPr>
          <w:rtl w:val="0"/>
        </w:rPr>
        <w:instrText xml:space="preserve"> HYPERLINK "https://attendee.gotowebinar.com/register/1571498333538153563" </w:instrText>
      </w:r>
      <w:r>
        <w:rPr>
          <w:rtl w:val="0"/>
        </w:rPr>
        <w:fldChar w:fldCharType="separate"/>
      </w:r>
      <w:r>
        <w:rPr>
          <w:color w:val="0000FF"/>
          <w:u w:val="single"/>
          <w:rtl w:val="0"/>
        </w:rPr>
        <w:t>Register for the Livestream Here!</w:t>
      </w:r>
      <w:r>
        <w:rPr>
          <w:rtl w:val="0"/>
        </w:rPr>
        <w:fldChar w:fldCharType="end"/>
      </w:r>
      <w:r>
        <w:rPr>
          <w:sz w:val="33"/>
          <w:szCs w:val="33"/>
          <w:rtl w:val="0"/>
        </w:rPr>
        <w:br/>
      </w:r>
      <w:r>
        <w:rPr>
          <w:sz w:val="33"/>
          <w:szCs w:val="33"/>
          <w:rtl w:val="0"/>
        </w:rPr>
        <w:t> </w:t>
      </w:r>
      <w:r>
        <w:rPr>
          <w:sz w:val="33"/>
          <w:szCs w:val="33"/>
          <w:rtl w:val="0"/>
        </w:rPr>
        <w:br/>
      </w:r>
      <w:r>
        <w:rPr>
          <w:sz w:val="24"/>
          <w:szCs w:val="24"/>
          <w:rtl w:val="0"/>
        </w:rPr>
        <w:t>A recording will be available in our OnDemand catalog following the completion of this conference.</w:t>
      </w:r>
    </w:p>
    <w:p>
      <w:pPr>
        <w:bidi w:val="0"/>
        <w:spacing w:after="280" w:afterAutospacing="1"/>
        <w:rPr>
          <w:rtl w:val="0"/>
        </w:rPr>
      </w:pPr>
      <w:r>
        <w:rPr>
          <w:i/>
          <w:iCs/>
          <w:sz w:val="27"/>
          <w:szCs w:val="27"/>
          <w:rtl w:val="0"/>
        </w:rPr>
        <w:t>Friday, November 7, 2025 - 8:00 AM - 4:00 PM [This conference offers CME credit.]</w:t>
      </w:r>
    </w:p>
    <w:p>
      <w:pPr>
        <w:bidi w:val="0"/>
        <w:spacing w:after="280" w:afterAutospacing="1"/>
        <w:ind w:left="600"/>
        <w:rPr>
          <w:rtl w:val="0"/>
        </w:rPr>
      </w:pPr>
      <w:r>
        <w:rPr>
          <w:i/>
          <w:iCs/>
          <w:rtl w:val="0"/>
        </w:rPr>
        <w:t> </w:t>
      </w:r>
      <w:r>
        <w:rPr>
          <w:b/>
          <w:bCs/>
          <w:rtl w:val="0"/>
        </w:rPr>
        <w:t xml:space="preserve">42nd Annual Joseph H. Calhoun, MD Pediatric Ophthalmology Forum </w:t>
      </w:r>
      <w:r>
        <w:rPr>
          <w:sz w:val="24"/>
          <w:szCs w:val="24"/>
          <w:rtl w:val="0"/>
        </w:rPr>
        <w:t>presented by Wills Eye Hospital</w:t>
      </w:r>
    </w:p>
    <w:p>
      <w:pPr>
        <w:bidi w:val="0"/>
        <w:spacing w:after="280" w:afterAutospacing="1"/>
        <w:ind w:left="600"/>
        <w:rPr>
          <w:rtl w:val="0"/>
        </w:rPr>
      </w:pPr>
      <w:r>
        <w:rPr>
          <w:sz w:val="24"/>
          <w:szCs w:val="24"/>
          <w:rtl w:val="0"/>
        </w:rPr>
        <w:t>Register on this page! See the tab labeled "Registration" above. </w:t>
      </w:r>
      <w:r>
        <w:rPr>
          <w:sz w:val="24"/>
          <w:szCs w:val="24"/>
          <w:rtl w:val="0"/>
        </w:rPr>
        <w:br/>
      </w:r>
      <w:r>
        <w:rPr>
          <w:sz w:val="24"/>
          <w:szCs w:val="24"/>
          <w:rtl w:val="0"/>
        </w:rPr>
        <w:br/>
      </w:r>
      <w:r>
        <w:rPr>
          <w:sz w:val="24"/>
          <w:szCs w:val="24"/>
          <w:rtl w:val="0"/>
        </w:rPr>
        <w:t>Wills Eye Hospital Auditorium @ 840 Walnut St. 8th Floor, Philadelphia, PA 19107</w:t>
      </w:r>
    </w:p>
    <w:p>
      <w:pPr>
        <w:bidi w:val="0"/>
        <w:spacing w:after="280" w:afterAutospacing="1"/>
        <w:ind w:left="600"/>
        <w:rPr>
          <w:rtl w:val="0"/>
        </w:rPr>
      </w:pPr>
      <w:r>
        <w:rPr>
          <w:sz w:val="24"/>
          <w:szCs w:val="24"/>
          <w:rtl w:val="0"/>
        </w:rPr>
        <w:t xml:space="preserve">Not in Philadelphia? this conference will be streamed live online. </w:t>
      </w:r>
      <w:r>
        <w:rPr>
          <w:rtl w:val="0"/>
        </w:rPr>
        <w:fldChar w:fldCharType="begin"/>
      </w:r>
      <w:r>
        <w:rPr>
          <w:rtl w:val="0"/>
        </w:rPr>
        <w:instrText xml:space="preserve"> HYPERLINK "https://attendee.gotowebinar.com/register/5515286014112951901" </w:instrText>
      </w:r>
      <w:r>
        <w:rPr>
          <w:rtl w:val="0"/>
        </w:rPr>
        <w:fldChar w:fldCharType="separate"/>
      </w:r>
      <w:r>
        <w:rPr>
          <w:color w:val="0000FF"/>
          <w:sz w:val="24"/>
          <w:szCs w:val="24"/>
          <w:u w:val="single"/>
          <w:rtl w:val="0"/>
        </w:rPr>
        <w:t>Register for the livestream here!</w:t>
      </w:r>
      <w:r>
        <w:rPr>
          <w:rtl w:val="0"/>
        </w:rPr>
        <w:fldChar w:fldCharType="end"/>
      </w:r>
    </w:p>
    <w:p>
      <w:pPr>
        <w:bidi w:val="0"/>
        <w:spacing w:after="280" w:afterAutospacing="1"/>
        <w:rPr>
          <w:rtl w:val="0"/>
        </w:rPr>
      </w:pPr>
      <w:r>
        <w:rPr>
          <w:sz w:val="24"/>
          <w:szCs w:val="24"/>
          <w:rtl w:val="0"/>
        </w:rPr>
        <w:t> </w:t>
      </w:r>
    </w:p>
    <w:p>
      <w:pPr>
        <w:bidi w:val="0"/>
        <w:spacing w:after="280" w:afterAutospacing="1"/>
        <w:rPr>
          <w:rtl w:val="0"/>
        </w:rPr>
      </w:pPr>
      <w:r>
        <w:rPr>
          <w:i/>
          <w:iCs/>
          <w:sz w:val="27"/>
          <w:szCs w:val="27"/>
          <w:rtl w:val="0"/>
        </w:rPr>
        <w:t>Saturday, November 8, 2025 - 8:00 AM - 12:00 PM - REGISTER AT CHOP</w:t>
      </w:r>
    </w:p>
    <w:p>
      <w:pPr>
        <w:bidi w:val="0"/>
        <w:spacing w:after="280" w:afterAutospacing="1"/>
        <w:ind w:left="600"/>
        <w:rPr>
          <w:rtl w:val="0"/>
        </w:rPr>
      </w:pPr>
      <w:r>
        <w:rPr>
          <w:i/>
          <w:iCs/>
          <w:rtl w:val="0"/>
        </w:rPr>
        <w:t> </w:t>
      </w:r>
      <w:r>
        <w:rPr>
          <w:b/>
          <w:bCs/>
          <w:rtl w:val="0"/>
        </w:rPr>
        <w:t>21st Annual CHOP Update on Pediatric Ophthalmology and Strabismus</w:t>
      </w:r>
      <w:r>
        <w:rPr>
          <w:b/>
          <w:bCs/>
          <w:rtl w:val="0"/>
        </w:rPr>
        <w:br/>
      </w:r>
      <w:r>
        <w:rPr>
          <w:rtl w:val="0"/>
        </w:rPr>
        <w:t>The purpose of this multidisciplinary course is to outline topics related to Pediatric Ophthalmology and Strabismus diseases and conditions. It will focus on practical applications for the management of these disorders, as well as new horizons for diagnosis. This half-day course is intended for pediatric ophthalmologists, oculoplastic and orbital surgeons, neuro-ophthalmologists, pediatric healthcare providers and general ophthalmologists, optometrists, orthoptists, ophthalmic technicians, and other specialists interested in pediatric ophthalmology.</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Integrate the accepted standard of care for common pediatric ophthalmology problems in the community into practice.</w:instrText>
      </w:r>
    </w:p>
    <w:p w:rsidR="00AC209D" w:rsidRPr="00522A80">
      <w:pPr>
        <w:bidi w:val="0"/>
        <w:spacing w:after="280" w:afterAutospacing="1"/>
        <w:rPr>
          <w:bCs/>
          <w:iCs/>
          <w:sz w:val="22"/>
          <w:szCs w:val="22"/>
        </w:rPr>
      </w:pPr>
      <w:r w:rsidRPr="00522A80" w:rsidR="00522A80">
        <w:rPr>
          <w:bCs/>
          <w:iCs/>
          <w:sz w:val="22"/>
          <w:szCs w:val="22"/>
        </w:rPr>
        <w:instrText>2 Develop care plans to address diagnostic or treatment dilemmas in strabismus cases.</w:instrText>
      </w:r>
    </w:p>
    <w:p w:rsidR="00AC209D" w:rsidRPr="00522A80">
      <w:pPr>
        <w:bidi w:val="0"/>
        <w:spacing w:after="280" w:afterAutospacing="1"/>
        <w:rPr>
          <w:bCs/>
          <w:iCs/>
          <w:sz w:val="22"/>
          <w:szCs w:val="22"/>
        </w:rPr>
      </w:pPr>
      <w:r w:rsidRPr="00522A80" w:rsidR="00522A80">
        <w:rPr>
          <w:bCs/>
          <w:iCs/>
          <w:sz w:val="22"/>
          <w:szCs w:val="22"/>
        </w:rPr>
        <w:instrText>3 Recommend to caregivers the appropriate management options based on peer input.</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Integrate the accepted standard of care for common pediatric ophthalmology problems in the community into practice.</w:instrText>
      </w:r>
    </w:p>
    <w:p w:rsidP="00412A04">
      <w:pPr>
        <w:ind w:left="446" w:right="331"/>
        <w:rPr>
          <w:bCs/>
          <w:iCs/>
          <w:sz w:val="22"/>
          <w:szCs w:val="22"/>
        </w:rPr>
      </w:pPr>
      <w:r>
        <w:rPr>
          <w:bCs/>
          <w:iCs/>
          <w:sz w:val="22"/>
          <w:szCs w:val="22"/>
        </w:rPr>
        <w:instrText>2 Develop care plans to address diagnostic or treatment dilemmas in strabismus cases.</w:instrText>
      </w:r>
    </w:p>
    <w:p w:rsidP="00412A04">
      <w:pPr>
        <w:ind w:left="446" w:right="331"/>
        <w:rPr>
          <w:bCs/>
          <w:iCs/>
          <w:sz w:val="22"/>
          <w:szCs w:val="22"/>
        </w:rPr>
      </w:pPr>
      <w:r>
        <w:rPr>
          <w:bCs/>
          <w:iCs/>
          <w:sz w:val="22"/>
          <w:szCs w:val="22"/>
        </w:rPr>
        <w:instrText>3 Recommend to caregivers the appropriate management options based on peer input.</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Integrate the accepted standard of care for common pediatric ophthalmology problems in the community into practice.</w:t>
      </w:r>
    </w:p>
    <w:p w:rsidP="00412A04">
      <w:pPr>
        <w:ind w:left="446" w:right="331"/>
        <w:rPr>
          <w:bCs/>
          <w:iCs/>
          <w:sz w:val="22"/>
          <w:szCs w:val="22"/>
        </w:rPr>
      </w:pPr>
      <w:r>
        <w:rPr>
          <w:bCs/>
          <w:iCs/>
          <w:sz w:val="22"/>
          <w:szCs w:val="22"/>
        </w:rPr>
        <w:t>2 Develop care plans to address diagnostic or treatment dilemmas in strabismus cases.</w:t>
      </w:r>
    </w:p>
    <w:p w:rsidR="00AC209D" w:rsidRPr="00522A80" w:rsidP="00412A04">
      <w:pPr>
        <w:ind w:left="446" w:right="331"/>
        <w:rPr>
          <w:bCs/>
          <w:iCs/>
          <w:sz w:val="22"/>
          <w:szCs w:val="22"/>
        </w:rPr>
      </w:pPr>
      <w:r>
        <w:rPr>
          <w:bCs/>
          <w:iCs/>
          <w:sz w:val="22"/>
          <w:szCs w:val="22"/>
        </w:rPr>
        <w:t>3 Recommend to caregivers the appropriate management options based on peer input.</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w:t>
      </w:r>
      <w:bookmarkStart w:id="0" w:name="_GoBack"/>
      <w:bookmarkEnd w:id="0"/>
      <w:r w:rsidRPr="00806477">
        <w:rPr>
          <w:sz w:val="22"/>
          <w:szCs w:val="22"/>
        </w:rPr>
        <w:t xml:space="preserve">credited by the </w:t>
      </w:r>
      <w:r w:rsidR="00582689">
        <w:rPr>
          <w:sz w:val="22"/>
          <w:szCs w:val="22"/>
        </w:rPr>
        <w:t>Accreditation Council for Continuing Medical Education</w:t>
      </w:r>
      <w:r w:rsidR="00F8681C">
        <w:rPr>
          <w:sz w:val="22"/>
          <w:szCs w:val="22"/>
        </w:rPr>
        <w:t xml:space="preserve"> (ACCME)</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6.50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B95720" w:rsidRPr="002C184B">
      <w:pPr>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D1086-7A83-4BEE-8755-A975D081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Shaunna Lee</cp:lastModifiedBy>
  <cp:revision>4</cp:revision>
  <cp:lastPrinted>2015-01-15T13:54:00Z</cp:lastPrinted>
  <dcterms:created xsi:type="dcterms:W3CDTF">2025-01-02T16:25:00Z</dcterms:created>
  <dcterms:modified xsi:type="dcterms:W3CDTF">2025-07-30T16:54:00Z</dcterms:modified>
</cp:coreProperties>
</file>